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附件：</w:t>
      </w:r>
      <w:r>
        <w:rPr>
          <w:rFonts w:hint="eastAsia" w:ascii="仿宋" w:hAnsi="仿宋" w:eastAsia="仿宋" w:cs="仿宋"/>
          <w:lang w:val="en-US" w:eastAsia="zh-CN"/>
        </w:rPr>
        <w:t>2.</w:t>
      </w:r>
      <w:bookmarkStart w:id="0" w:name="_GoBack"/>
      <w:bookmarkEnd w:id="0"/>
      <w:r>
        <w:rPr>
          <w:rFonts w:hint="eastAsia" w:ascii="仿宋" w:hAnsi="仿宋" w:eastAsia="仿宋" w:cs="仿宋"/>
        </w:rPr>
        <w:t>政府信息公开情况分析说明</w:t>
      </w:r>
    </w:p>
    <w:p>
      <w:pPr>
        <w:jc w:val="center"/>
        <w:rPr>
          <w:rFonts w:hint="eastAsia" w:ascii="仿宋" w:hAnsi="仿宋" w:eastAsia="仿宋" w:cs="仿宋"/>
          <w:color w:val="333333"/>
          <w:spacing w:val="0"/>
          <w:sz w:val="36"/>
          <w:szCs w:val="44"/>
        </w:rPr>
      </w:pPr>
    </w:p>
    <w:p>
      <w:pPr>
        <w:jc w:val="center"/>
        <w:rPr>
          <w:rFonts w:hint="eastAsia" w:ascii="仿宋" w:hAnsi="仿宋" w:eastAsia="仿宋" w:cs="仿宋"/>
          <w:kern w:val="0"/>
          <w:sz w:val="44"/>
          <w:szCs w:val="44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spacing w:val="0"/>
          <w:sz w:val="36"/>
          <w:szCs w:val="44"/>
        </w:rPr>
        <w:t>政府信息公开情况分析说明</w:t>
      </w:r>
    </w:p>
    <w:p>
      <w:pPr>
        <w:numPr>
          <w:numId w:val="0"/>
        </w:numPr>
        <w:ind w:firstLine="240" w:firstLineChars="100"/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 xml:space="preserve">一、政府信息公开工作 一是制度建设不断加强。县政府坚持将政府信息主动公开工作与政府各项工作任务同部署、同检查、同考核、同推进。进一步修改完善了《肃南县政府信息主动公开制度》及《肃南县政府信息依申请公开制度》，明确了政府信息的公开程序和审批权限，推动信息公开工作的制度化、规范化和经常化。 二是广度深度不断拓展。对各类关系民计民生的政府信息及时、全面、客观实际地公开。依托县政府门户网站，县广播电视台，各部门、单位“两微一端”，进一步完善了政府信息公开平台。2017年度，主动公开政府信息12575条，通过人民网地方领导留言板、书记县长信箱、建言献策、“便民热线”等问政互动平台，接受和处理民众心声信息14件，办结率100%。 三是形式手段不断创新。加强县政府门户网站建设，在政府信息公开专栏及时将各类规范性文件、人事任免、公告公示、领导重要活动及讲话、工作会议、重大决策事项等进行公开并及时更新，发挥了政府网站在信息公开中的主渠道作用。 </w:t>
      </w:r>
    </w:p>
    <w:p>
      <w:pPr>
        <w:numPr>
          <w:numId w:val="0"/>
        </w:numPr>
        <w:ind w:firstLine="240" w:firstLineChars="100"/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>二、指标分析 2017年度，主动公开政府信息12575条，其中通过县政府门户网站主动公开政府信息7184条，通过广播电视公开1798条，通过“两微一端”公开1593条，通过政务公开栏、电子显示屏、干部入户等传统方式公开2000条。与往年信息公开相比，今年的政府信息公开工作更加严谨、规范。2017年度，肃南县政府未收到信息公开申请，没有对政府信息公开申请收取任何费用，也没有因政府信息公开申请被提起行政复议或者行政诉讼的情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AA58CE"/>
    <w:rsid w:val="0FA51B62"/>
    <w:rsid w:val="2D991E70"/>
    <w:rsid w:val="4BAA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 w:line="315" w:lineRule="atLeast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2018-11-22T13:56:00Z</dcterms:created>
  <dc:creator>酒心人胃</dc:creator>
  <cp:lastModifiedBy>酒心人胃</cp:lastModifiedBy>
  <dcterms:modified xsi:type="dcterms:W3CDTF">2018-11-22T14:07:48Z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