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附件5</w:t>
      </w:r>
    </w:p>
    <w:p>
      <w:pPr>
        <w:jc w:val="center"/>
        <w:rPr>
          <w:rFonts w:hint="eastAsia" w:ascii="黑体" w:hAnsi="黑体" w:eastAsia="黑体" w:cs="黑体"/>
          <w:color w:val="auto"/>
          <w:sz w:val="36"/>
          <w:szCs w:val="36"/>
          <w:lang w:val="en-US" w:eastAsia="zh-CN"/>
        </w:rPr>
      </w:pPr>
      <w:r>
        <w:rPr>
          <w:rFonts w:hint="eastAsia" w:ascii="黑体" w:hAnsi="黑体" w:eastAsia="黑体" w:cs="黑体"/>
          <w:color w:val="auto"/>
          <w:sz w:val="36"/>
          <w:szCs w:val="36"/>
          <w:lang w:val="en-US" w:eastAsia="zh-CN"/>
        </w:rPr>
        <w:t>2023年度白银蒙古族乡人民政府预算执行情况</w:t>
      </w:r>
    </w:p>
    <w:p>
      <w:pPr>
        <w:jc w:val="center"/>
        <w:rPr>
          <w:rFonts w:hint="eastAsia" w:ascii="黑体" w:hAnsi="黑体" w:eastAsia="黑体" w:cs="黑体"/>
          <w:color w:val="auto"/>
          <w:sz w:val="36"/>
          <w:szCs w:val="36"/>
          <w:lang w:val="en-US" w:eastAsia="zh-CN"/>
        </w:rPr>
      </w:pPr>
      <w:r>
        <w:rPr>
          <w:rFonts w:hint="eastAsia" w:ascii="黑体" w:hAnsi="黑体" w:eastAsia="黑体" w:cs="黑体"/>
          <w:color w:val="auto"/>
          <w:sz w:val="36"/>
          <w:szCs w:val="36"/>
          <w:lang w:val="en-US" w:eastAsia="zh-CN"/>
        </w:rPr>
        <w:t>自评报告</w:t>
      </w:r>
    </w:p>
    <w:p>
      <w:pPr>
        <w:ind w:firstLine="640" w:firstLineChars="200"/>
        <w:jc w:val="both"/>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一、基本情况</w:t>
      </w:r>
    </w:p>
    <w:p>
      <w:pPr>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（一）部门主要职能。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1.宣传和贯彻执行党的路线方针政策和法律法规；制定地方经济社会发展规划和年度计划并组织实施；坚持依法行政，推进民主政治，加强基层政权建设；做好民生保障、社会治理、为民服务和社区工作。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规范经济管理，组织指导经济发展和经济结构调整；加强综合生产能力建设；健全社会化服务体系，完善产业支持保护体系，推进产业现代化；着力提升经济发展的质量和水平，增加居民收入，不断提高人民生活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加强社会管理，完善基础设施建设，改善人居环境；推进政务公开；加强民族宗教、卫生健康、妇女儿童合法权益保障等工作；加强自然资源管理、生态环境保护和修复等工作；保障退役军人合法权益；强化安全生产和公共安全，组织抢险救灾、优抚救助，及时上报和处置重大社情、疫情、险情等，保护人民群众的生命财产安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发展公益事业，强化公共服务；加强公共设施建设，开展就业和社会保障服务，着力解决群众生产生活中的问题；发展科教文卫事业，丰富居民群众文化生活，促进乡风文明；制定公共服务事项目录清单，加强公共服务体系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5.加强综合治理，维护社会稳定；强化民主法制宣传教育，畅通诉求渠道、调解民事纠纷、化解社会矛盾，处理群体性突发事件，保证社会公正，维护社会秩序和社会稳定；指导居民自治，推动基层社会建设，促进社会组织健康发展，增强社会自治功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6.依法依规承担下放的经济社会管理权限和行政执法事项。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ascii="仿宋_GB2312" w:hAnsi="仿宋_GB2312" w:eastAsia="仿宋_GB2312" w:cs="仿宋_GB2312"/>
          <w:sz w:val="32"/>
          <w:szCs w:val="32"/>
          <w:highlight w:val="none"/>
          <w:lang w:val="en-US" w:eastAsia="zh-CN"/>
        </w:rPr>
        <w:t>7.完成县委、县政府交办的其他工作。</w:t>
      </w:r>
    </w:p>
    <w:p>
      <w:pPr>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（二）内设机构及所属单位概况。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ascii="仿宋_GB2312" w:hAnsi="仿宋_GB2312" w:eastAsia="仿宋_GB2312" w:cs="仿宋_GB2312"/>
          <w:sz w:val="32"/>
          <w:szCs w:val="32"/>
          <w:highlight w:val="none"/>
          <w:lang w:val="en-US" w:eastAsia="zh-CN"/>
        </w:rPr>
        <w:t>白银乡人民政府委行政单位，根据其职能配置、机构设置和人员编制规定，白银乡党委、政府设置党政机构4个和事业单位5个。4个党政机构分别是：党政综合办公室、党建工作办公室、经济发展和社会事务办公室、社会治理和应急管理办公室；5个事业单位分别公共事务服务中心、政务（便民）服务中心、社会治安综合治理中心、综合行政执法队，机构规格原则上为副科级。</w:t>
      </w:r>
    </w:p>
    <w:p>
      <w:pPr>
        <w:jc w:val="both"/>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二、绩效自评工作组织开展情况</w:t>
      </w:r>
      <w:r>
        <w:rPr>
          <w:rFonts w:hint="eastAsia" w:ascii="黑体" w:hAnsi="黑体" w:eastAsia="黑体" w:cs="黑体"/>
          <w:color w:val="auto"/>
          <w:sz w:val="32"/>
          <w:szCs w:val="32"/>
          <w:lang w:val="en-US" w:eastAsia="zh-CN"/>
        </w:rPr>
        <w:tab/>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highlight w:val="none"/>
          <w:lang w:val="en-US" w:eastAsia="zh-CN"/>
        </w:rPr>
        <w:t>我单位自评工作组织设在财务室，政府乡长牵头，分管财务副乡长、财务室为主要成员，纳入自评范围的项目为：1、村级运转经费，项目资金56.94万元；2、自收自支人员经费，项目资金28.79万元；3、公共设施维护费，项目资金35万元；4、全域无垃圾人员工资，项目资金5.4万元</w:t>
      </w:r>
      <w:r>
        <w:rPr>
          <w:rFonts w:hint="default" w:ascii="仿宋_GB2312" w:hAnsi="仿宋_GB2312" w:eastAsia="仿宋_GB2312" w:cs="仿宋_GB2312"/>
          <w:sz w:val="32"/>
          <w:szCs w:val="32"/>
          <w:highlight w:val="none"/>
          <w:lang w:eastAsia="zh-CN"/>
        </w:rPr>
        <w:t>;5、</w:t>
      </w:r>
      <w:r>
        <w:rPr>
          <w:rFonts w:hint="eastAsia" w:ascii="仿宋_GB2312" w:hAnsi="仿宋_GB2312" w:eastAsia="仿宋_GB2312" w:cs="仿宋_GB2312"/>
          <w:sz w:val="32"/>
          <w:szCs w:val="32"/>
          <w:highlight w:val="none"/>
          <w:lang w:val="en-US" w:eastAsia="zh-CN"/>
        </w:rPr>
        <w:t>长聘人员工资及社保</w:t>
      </w:r>
      <w:r>
        <w:rPr>
          <w:rFonts w:hint="default" w:ascii="仿宋_GB2312" w:hAnsi="仿宋_GB2312" w:eastAsia="仿宋_GB2312" w:cs="仿宋_GB2312"/>
          <w:sz w:val="32"/>
          <w:szCs w:val="32"/>
          <w:highlight w:val="none"/>
          <w:lang w:eastAsia="zh-CN"/>
        </w:rPr>
        <w:t>经费</w:t>
      </w:r>
      <w:r>
        <w:rPr>
          <w:rFonts w:hint="eastAsia" w:ascii="仿宋_GB2312" w:hAnsi="仿宋_GB2312" w:eastAsia="仿宋_GB2312" w:cs="仿宋_GB2312"/>
          <w:sz w:val="32"/>
          <w:szCs w:val="32"/>
          <w:highlight w:val="none"/>
          <w:lang w:val="en-US" w:eastAsia="zh-CN"/>
        </w:rPr>
        <w:t>6.09</w:t>
      </w:r>
      <w:r>
        <w:rPr>
          <w:rFonts w:hint="default" w:ascii="仿宋_GB2312" w:hAnsi="仿宋_GB2312" w:eastAsia="仿宋_GB2312" w:cs="仿宋_GB2312"/>
          <w:sz w:val="32"/>
          <w:szCs w:val="32"/>
          <w:highlight w:val="none"/>
          <w:lang w:eastAsia="zh-CN"/>
        </w:rPr>
        <w:t>万元。</w:t>
      </w:r>
      <w:r>
        <w:rPr>
          <w:rFonts w:hint="eastAsia" w:ascii="仿宋_GB2312" w:hAnsi="仿宋_GB2312" w:eastAsia="仿宋_GB2312" w:cs="仿宋_GB2312"/>
          <w:sz w:val="32"/>
          <w:szCs w:val="32"/>
          <w:highlight w:val="none"/>
          <w:lang w:val="en-US" w:eastAsia="zh-CN"/>
        </w:rPr>
        <w:t>项目自评工作每年开展一次。</w:t>
      </w:r>
    </w:p>
    <w:p>
      <w:pPr>
        <w:jc w:val="both"/>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三、部门整体支出绩效自评情况分析</w:t>
      </w:r>
      <w:r>
        <w:rPr>
          <w:rFonts w:hint="eastAsia" w:ascii="黑体" w:hAnsi="黑体" w:eastAsia="黑体" w:cs="黑体"/>
          <w:color w:val="auto"/>
          <w:sz w:val="32"/>
          <w:szCs w:val="32"/>
          <w:lang w:val="en-US" w:eastAsia="zh-CN"/>
        </w:rPr>
        <w:tab/>
      </w:r>
    </w:p>
    <w:p>
      <w:pPr>
        <w:numPr>
          <w:ilvl w:val="0"/>
          <w:numId w:val="0"/>
        </w:numPr>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（一）部门决算情况。</w:t>
      </w:r>
    </w:p>
    <w:p>
      <w:pPr>
        <w:keepNext w:val="0"/>
        <w:keepLines w:val="0"/>
        <w:pageBreakBefore w:val="0"/>
        <w:kinsoku/>
        <w:wordWrap/>
        <w:overflowPunct/>
        <w:topLinePunct w:val="0"/>
        <w:autoSpaceDE/>
        <w:autoSpaceDN/>
        <w:bidi w:val="0"/>
        <w:adjustRightInd/>
        <w:snapToGrid w:val="0"/>
        <w:spacing w:line="560" w:lineRule="exact"/>
        <w:ind w:right="0" w:rightChars="0"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w:t>
      </w:r>
      <w:r>
        <w:rPr>
          <w:rFonts w:hint="default" w:ascii="仿宋_GB2312" w:hAnsi="仿宋_GB2312" w:eastAsia="仿宋_GB2312" w:cs="仿宋_GB2312"/>
          <w:sz w:val="32"/>
          <w:szCs w:val="32"/>
          <w:highlight w:val="none"/>
          <w:lang w:eastAsia="zh-CN"/>
        </w:rPr>
        <w:t>202</w:t>
      </w:r>
      <w:r>
        <w:rPr>
          <w:rFonts w:hint="eastAsia" w:ascii="仿宋_GB2312" w:hAnsi="仿宋_GB2312" w:eastAsia="仿宋_GB2312" w:cs="仿宋_GB2312"/>
          <w:sz w:val="32"/>
          <w:szCs w:val="32"/>
          <w:highlight w:val="none"/>
          <w:lang w:val="en-US" w:eastAsia="zh-CN"/>
        </w:rPr>
        <w:t>3</w:t>
      </w:r>
      <w:r>
        <w:rPr>
          <w:rFonts w:hint="default" w:ascii="仿宋_GB2312" w:hAnsi="仿宋_GB2312" w:eastAsia="仿宋_GB2312" w:cs="仿宋_GB2312"/>
          <w:sz w:val="32"/>
          <w:szCs w:val="32"/>
          <w:highlight w:val="none"/>
          <w:lang w:eastAsia="zh-CN"/>
        </w:rPr>
        <w:t>年年初预算财政拨款收入为</w:t>
      </w:r>
      <w:r>
        <w:rPr>
          <w:rFonts w:hint="eastAsia" w:ascii="仿宋_GB2312" w:hAnsi="仿宋_GB2312" w:eastAsia="仿宋_GB2312" w:cs="仿宋_GB2312"/>
          <w:sz w:val="32"/>
          <w:szCs w:val="32"/>
          <w:highlight w:val="none"/>
          <w:lang w:val="en-US" w:eastAsia="zh-CN"/>
        </w:rPr>
        <w:t>781.41</w:t>
      </w:r>
      <w:r>
        <w:rPr>
          <w:rFonts w:hint="default" w:ascii="仿宋_GB2312" w:hAnsi="仿宋_GB2312" w:eastAsia="仿宋_GB2312" w:cs="仿宋_GB2312"/>
          <w:sz w:val="32"/>
          <w:szCs w:val="32"/>
          <w:highlight w:val="none"/>
          <w:lang w:eastAsia="zh-CN"/>
        </w:rPr>
        <w:t>万元，比上年的</w:t>
      </w:r>
      <w:r>
        <w:rPr>
          <w:rFonts w:hint="eastAsia" w:ascii="仿宋_GB2312" w:hAnsi="仿宋_GB2312" w:eastAsia="仿宋_GB2312" w:cs="仿宋_GB2312"/>
          <w:sz w:val="32"/>
          <w:szCs w:val="32"/>
          <w:highlight w:val="none"/>
          <w:lang w:val="en-US" w:eastAsia="zh-CN"/>
        </w:rPr>
        <w:t>863.43</w:t>
      </w:r>
      <w:r>
        <w:rPr>
          <w:rFonts w:hint="default" w:ascii="仿宋_GB2312" w:hAnsi="仿宋_GB2312" w:eastAsia="仿宋_GB2312" w:cs="仿宋_GB2312"/>
          <w:sz w:val="32"/>
          <w:szCs w:val="32"/>
          <w:highlight w:val="none"/>
          <w:lang w:eastAsia="zh-CN"/>
        </w:rPr>
        <w:t>万元</w:t>
      </w:r>
      <w:r>
        <w:rPr>
          <w:rFonts w:hint="eastAsia" w:ascii="仿宋_GB2312" w:hAnsi="仿宋_GB2312" w:eastAsia="仿宋_GB2312" w:cs="仿宋_GB2312"/>
          <w:sz w:val="32"/>
          <w:szCs w:val="32"/>
          <w:highlight w:val="none"/>
          <w:lang w:val="en-US" w:eastAsia="zh-CN"/>
        </w:rPr>
        <w:t>减少</w:t>
      </w:r>
      <w:r>
        <w:rPr>
          <w:rFonts w:hint="default" w:ascii="仿宋_GB2312" w:hAnsi="仿宋_GB2312" w:eastAsia="仿宋_GB2312" w:cs="仿宋_GB2312"/>
          <w:sz w:val="32"/>
          <w:szCs w:val="32"/>
          <w:highlight w:val="none"/>
          <w:lang w:eastAsia="zh-CN"/>
        </w:rPr>
        <w:t>了</w:t>
      </w:r>
      <w:r>
        <w:rPr>
          <w:rFonts w:hint="eastAsia" w:ascii="仿宋_GB2312" w:hAnsi="仿宋_GB2312" w:eastAsia="仿宋_GB2312" w:cs="仿宋_GB2312"/>
          <w:sz w:val="32"/>
          <w:szCs w:val="32"/>
          <w:highlight w:val="none"/>
          <w:lang w:val="en-US" w:eastAsia="zh-CN"/>
        </w:rPr>
        <w:t>82.02</w:t>
      </w:r>
      <w:r>
        <w:rPr>
          <w:rFonts w:hint="default" w:ascii="仿宋_GB2312" w:hAnsi="仿宋_GB2312" w:eastAsia="仿宋_GB2312" w:cs="仿宋_GB2312"/>
          <w:sz w:val="32"/>
          <w:szCs w:val="32"/>
          <w:highlight w:val="none"/>
          <w:lang w:eastAsia="zh-CN"/>
        </w:rPr>
        <w:t>万元，增加了</w:t>
      </w:r>
      <w:r>
        <w:rPr>
          <w:rFonts w:hint="eastAsia" w:ascii="仿宋_GB2312" w:hAnsi="仿宋_GB2312" w:eastAsia="仿宋_GB2312" w:cs="仿宋_GB2312"/>
          <w:sz w:val="32"/>
          <w:szCs w:val="32"/>
          <w:highlight w:val="none"/>
          <w:lang w:val="en-US" w:eastAsia="zh-CN"/>
        </w:rPr>
        <w:t>10</w:t>
      </w:r>
      <w:r>
        <w:rPr>
          <w:rFonts w:hint="default" w:ascii="仿宋_GB2312" w:hAnsi="仿宋_GB2312" w:eastAsia="仿宋_GB2312" w:cs="仿宋_GB2312"/>
          <w:sz w:val="32"/>
          <w:szCs w:val="32"/>
          <w:highlight w:val="none"/>
          <w:lang w:eastAsia="zh-CN"/>
        </w:rPr>
        <w:t xml:space="preserve"> %。主要是因为</w:t>
      </w:r>
      <w:r>
        <w:rPr>
          <w:rFonts w:hint="eastAsia" w:ascii="仿宋_GB2312" w:hAnsi="仿宋_GB2312" w:eastAsia="仿宋_GB2312" w:cs="仿宋_GB2312"/>
          <w:sz w:val="32"/>
          <w:szCs w:val="32"/>
          <w:highlight w:val="none"/>
          <w:lang w:val="en-US" w:eastAsia="zh-CN"/>
        </w:rPr>
        <w:t>人员减少，人员经费减少</w:t>
      </w:r>
      <w:r>
        <w:rPr>
          <w:rFonts w:hint="default" w:ascii="仿宋_GB2312" w:hAnsi="仿宋_GB2312" w:eastAsia="仿宋_GB2312" w:cs="仿宋_GB2312"/>
          <w:sz w:val="32"/>
          <w:szCs w:val="32"/>
          <w:highlight w:val="none"/>
          <w:lang w:eastAsia="zh-CN"/>
        </w:rPr>
        <w:t>。2023年一般财政拨款收入</w:t>
      </w:r>
      <w:r>
        <w:rPr>
          <w:rFonts w:hint="eastAsia" w:ascii="仿宋_GB2312" w:hAnsi="仿宋_GB2312" w:eastAsia="仿宋_GB2312" w:cs="仿宋_GB2312"/>
          <w:sz w:val="32"/>
          <w:szCs w:val="32"/>
          <w:highlight w:val="none"/>
          <w:lang w:val="en-US" w:eastAsia="zh-CN"/>
        </w:rPr>
        <w:t>1292.08</w:t>
      </w:r>
      <w:r>
        <w:rPr>
          <w:rFonts w:hint="default" w:ascii="仿宋_GB2312" w:hAnsi="仿宋_GB2312" w:eastAsia="仿宋_GB2312" w:cs="仿宋_GB2312"/>
          <w:sz w:val="32"/>
          <w:szCs w:val="32"/>
          <w:highlight w:val="none"/>
          <w:lang w:eastAsia="zh-CN"/>
        </w:rPr>
        <w:t>万元，其中：一般公共服务支出</w:t>
      </w:r>
      <w:r>
        <w:rPr>
          <w:rFonts w:hint="eastAsia" w:ascii="仿宋_GB2312" w:hAnsi="仿宋_GB2312" w:eastAsia="仿宋_GB2312" w:cs="仿宋_GB2312"/>
          <w:sz w:val="32"/>
          <w:szCs w:val="32"/>
          <w:highlight w:val="none"/>
          <w:lang w:val="en-US" w:eastAsia="zh-CN"/>
        </w:rPr>
        <w:t>674.08</w:t>
      </w:r>
      <w:r>
        <w:rPr>
          <w:rFonts w:hint="default" w:ascii="仿宋_GB2312" w:hAnsi="仿宋_GB2312" w:eastAsia="仿宋_GB2312" w:cs="仿宋_GB2312"/>
          <w:sz w:val="32"/>
          <w:szCs w:val="32"/>
          <w:highlight w:val="none"/>
          <w:lang w:eastAsia="zh-CN"/>
        </w:rPr>
        <w:t>万元， 文化旅游体育和传媒支出</w:t>
      </w:r>
      <w:r>
        <w:rPr>
          <w:rFonts w:hint="eastAsia" w:ascii="仿宋_GB2312" w:hAnsi="仿宋_GB2312" w:eastAsia="仿宋_GB2312" w:cs="仿宋_GB2312"/>
          <w:sz w:val="32"/>
          <w:szCs w:val="32"/>
          <w:highlight w:val="none"/>
          <w:lang w:val="en-US" w:eastAsia="zh-CN"/>
        </w:rPr>
        <w:t>12.63</w:t>
      </w:r>
      <w:r>
        <w:rPr>
          <w:rFonts w:hint="default" w:ascii="仿宋_GB2312" w:hAnsi="仿宋_GB2312" w:eastAsia="仿宋_GB2312" w:cs="仿宋_GB2312"/>
          <w:sz w:val="32"/>
          <w:szCs w:val="32"/>
          <w:highlight w:val="none"/>
          <w:lang w:eastAsia="zh-CN"/>
        </w:rPr>
        <w:t>万元，社会保障和就业支出</w:t>
      </w:r>
      <w:r>
        <w:rPr>
          <w:rFonts w:hint="eastAsia" w:ascii="仿宋_GB2312" w:hAnsi="仿宋_GB2312" w:eastAsia="仿宋_GB2312" w:cs="仿宋_GB2312"/>
          <w:sz w:val="32"/>
          <w:szCs w:val="32"/>
          <w:highlight w:val="none"/>
          <w:lang w:val="en-US" w:eastAsia="zh-CN"/>
        </w:rPr>
        <w:t>79.02</w:t>
      </w:r>
      <w:r>
        <w:rPr>
          <w:rFonts w:hint="default" w:ascii="仿宋_GB2312" w:hAnsi="仿宋_GB2312" w:eastAsia="仿宋_GB2312" w:cs="仿宋_GB2312"/>
          <w:sz w:val="32"/>
          <w:szCs w:val="32"/>
          <w:highlight w:val="none"/>
          <w:lang w:eastAsia="zh-CN"/>
        </w:rPr>
        <w:t>万元，卫生健康支出</w:t>
      </w:r>
      <w:r>
        <w:rPr>
          <w:rFonts w:hint="eastAsia" w:ascii="仿宋_GB2312" w:hAnsi="仿宋_GB2312" w:eastAsia="仿宋_GB2312" w:cs="仿宋_GB2312"/>
          <w:sz w:val="32"/>
          <w:szCs w:val="32"/>
          <w:highlight w:val="none"/>
          <w:lang w:val="en-US" w:eastAsia="zh-CN"/>
        </w:rPr>
        <w:t>28.72</w:t>
      </w:r>
      <w:r>
        <w:rPr>
          <w:rFonts w:hint="default" w:ascii="仿宋_GB2312" w:hAnsi="仿宋_GB2312" w:eastAsia="仿宋_GB2312" w:cs="仿宋_GB2312"/>
          <w:sz w:val="32"/>
          <w:szCs w:val="32"/>
          <w:highlight w:val="none"/>
          <w:lang w:eastAsia="zh-CN"/>
        </w:rPr>
        <w:t>万元， 节能环保支出</w:t>
      </w:r>
      <w:r>
        <w:rPr>
          <w:rFonts w:hint="eastAsia" w:ascii="仿宋_GB2312" w:hAnsi="仿宋_GB2312" w:eastAsia="仿宋_GB2312" w:cs="仿宋_GB2312"/>
          <w:sz w:val="32"/>
          <w:szCs w:val="32"/>
          <w:highlight w:val="none"/>
          <w:lang w:val="en-US" w:eastAsia="zh-CN"/>
        </w:rPr>
        <w:t>5.4</w:t>
      </w:r>
      <w:r>
        <w:rPr>
          <w:rFonts w:hint="default" w:ascii="仿宋_GB2312" w:hAnsi="仿宋_GB2312" w:eastAsia="仿宋_GB2312" w:cs="仿宋_GB2312"/>
          <w:sz w:val="32"/>
          <w:szCs w:val="32"/>
          <w:highlight w:val="none"/>
          <w:lang w:eastAsia="zh-CN"/>
        </w:rPr>
        <w:t>万元，城乡社区支出</w:t>
      </w:r>
      <w:r>
        <w:rPr>
          <w:rFonts w:hint="eastAsia" w:ascii="仿宋_GB2312" w:hAnsi="仿宋_GB2312" w:eastAsia="仿宋_GB2312" w:cs="仿宋_GB2312"/>
          <w:sz w:val="32"/>
          <w:szCs w:val="32"/>
          <w:highlight w:val="none"/>
          <w:lang w:val="en-US" w:eastAsia="zh-CN"/>
        </w:rPr>
        <w:t>0.56</w:t>
      </w:r>
      <w:r>
        <w:rPr>
          <w:rFonts w:hint="default" w:ascii="仿宋_GB2312" w:hAnsi="仿宋_GB2312" w:eastAsia="仿宋_GB2312" w:cs="仿宋_GB2312"/>
          <w:sz w:val="32"/>
          <w:szCs w:val="32"/>
          <w:highlight w:val="none"/>
          <w:lang w:eastAsia="zh-CN"/>
        </w:rPr>
        <w:t>万元，农林水支出</w:t>
      </w:r>
      <w:r>
        <w:rPr>
          <w:rFonts w:hint="eastAsia" w:ascii="仿宋_GB2312" w:hAnsi="仿宋_GB2312" w:eastAsia="仿宋_GB2312" w:cs="仿宋_GB2312"/>
          <w:sz w:val="32"/>
          <w:szCs w:val="32"/>
          <w:highlight w:val="none"/>
          <w:lang w:val="en-US" w:eastAsia="zh-CN"/>
        </w:rPr>
        <w:t>445.95</w:t>
      </w:r>
      <w:r>
        <w:rPr>
          <w:rFonts w:hint="default" w:ascii="仿宋_GB2312" w:hAnsi="仿宋_GB2312" w:eastAsia="仿宋_GB2312" w:cs="仿宋_GB2312"/>
          <w:sz w:val="32"/>
          <w:szCs w:val="32"/>
          <w:highlight w:val="none"/>
          <w:lang w:eastAsia="zh-CN"/>
        </w:rPr>
        <w:t>万元，住房保障支出</w:t>
      </w:r>
      <w:r>
        <w:rPr>
          <w:rFonts w:hint="eastAsia" w:ascii="仿宋_GB2312" w:hAnsi="仿宋_GB2312" w:eastAsia="仿宋_GB2312" w:cs="仿宋_GB2312"/>
          <w:sz w:val="32"/>
          <w:szCs w:val="32"/>
          <w:highlight w:val="none"/>
          <w:lang w:val="en-US" w:eastAsia="zh-CN"/>
        </w:rPr>
        <w:t>44.18</w:t>
      </w:r>
      <w:r>
        <w:rPr>
          <w:rFonts w:hint="default" w:ascii="仿宋_GB2312" w:hAnsi="仿宋_GB2312" w:eastAsia="仿宋_GB2312" w:cs="仿宋_GB2312"/>
          <w:sz w:val="32"/>
          <w:szCs w:val="32"/>
          <w:highlight w:val="none"/>
          <w:lang w:eastAsia="zh-CN"/>
        </w:rPr>
        <w:t>万元，其他支出</w:t>
      </w:r>
      <w:r>
        <w:rPr>
          <w:rFonts w:hint="eastAsia" w:ascii="仿宋_GB2312" w:hAnsi="仿宋_GB2312" w:eastAsia="仿宋_GB2312" w:cs="仿宋_GB2312"/>
          <w:sz w:val="32"/>
          <w:szCs w:val="32"/>
          <w:highlight w:val="none"/>
          <w:lang w:val="en-US" w:eastAsia="zh-CN"/>
        </w:rPr>
        <w:t>1.55</w:t>
      </w:r>
      <w:r>
        <w:rPr>
          <w:rFonts w:hint="default" w:ascii="仿宋_GB2312" w:hAnsi="仿宋_GB2312" w:eastAsia="仿宋_GB2312" w:cs="仿宋_GB2312"/>
          <w:sz w:val="32"/>
          <w:szCs w:val="32"/>
          <w:highlight w:val="none"/>
          <w:lang w:eastAsia="zh-CN"/>
        </w:rPr>
        <w:t>万。其他收入</w:t>
      </w:r>
      <w:r>
        <w:rPr>
          <w:rFonts w:hint="eastAsia" w:ascii="仿宋_GB2312" w:hAnsi="仿宋_GB2312" w:eastAsia="仿宋_GB2312" w:cs="仿宋_GB2312"/>
          <w:sz w:val="32"/>
          <w:szCs w:val="32"/>
          <w:highlight w:val="none"/>
          <w:lang w:val="en-US" w:eastAsia="zh-CN"/>
        </w:rPr>
        <w:t>226.37</w:t>
      </w:r>
      <w:r>
        <w:rPr>
          <w:rFonts w:hint="default" w:ascii="仿宋_GB2312" w:hAnsi="仿宋_GB2312" w:eastAsia="仿宋_GB2312" w:cs="仿宋_GB2312"/>
          <w:sz w:val="32"/>
          <w:szCs w:val="32"/>
          <w:highlight w:val="none"/>
          <w:lang w:eastAsia="zh-CN"/>
        </w:rPr>
        <w:t>万元，支出</w:t>
      </w:r>
      <w:r>
        <w:rPr>
          <w:rFonts w:hint="eastAsia" w:ascii="仿宋_GB2312" w:hAnsi="仿宋_GB2312" w:eastAsia="仿宋_GB2312" w:cs="仿宋_GB2312"/>
          <w:sz w:val="32"/>
          <w:szCs w:val="32"/>
          <w:highlight w:val="none"/>
          <w:lang w:val="en-US" w:eastAsia="zh-CN"/>
        </w:rPr>
        <w:t>220.48</w:t>
      </w:r>
      <w:r>
        <w:rPr>
          <w:rFonts w:hint="default" w:ascii="仿宋_GB2312" w:hAnsi="仿宋_GB2312" w:eastAsia="仿宋_GB2312" w:cs="仿宋_GB2312"/>
          <w:sz w:val="32"/>
          <w:szCs w:val="32"/>
          <w:highlight w:val="none"/>
          <w:lang w:eastAsia="zh-CN"/>
        </w:rPr>
        <w:t>万元，结余</w:t>
      </w:r>
      <w:r>
        <w:rPr>
          <w:rFonts w:hint="eastAsia" w:ascii="仿宋_GB2312" w:hAnsi="仿宋_GB2312" w:eastAsia="仿宋_GB2312" w:cs="仿宋_GB2312"/>
          <w:sz w:val="32"/>
          <w:szCs w:val="32"/>
          <w:highlight w:val="none"/>
          <w:lang w:val="en-US" w:eastAsia="zh-CN"/>
        </w:rPr>
        <w:t>16.6</w:t>
      </w:r>
      <w:r>
        <w:rPr>
          <w:rFonts w:hint="default" w:ascii="仿宋_GB2312" w:hAnsi="仿宋_GB2312" w:eastAsia="仿宋_GB2312" w:cs="仿宋_GB2312"/>
          <w:sz w:val="32"/>
          <w:szCs w:val="32"/>
          <w:highlight w:val="none"/>
          <w:lang w:eastAsia="zh-CN"/>
        </w:rPr>
        <w:t>万元，主要是年末收到未来得及支付的应付款如居民交来的游牧民定居工程款，应上交水务局的水费等。</w:t>
      </w:r>
    </w:p>
    <w:p>
      <w:pPr>
        <w:numPr>
          <w:ilvl w:val="0"/>
          <w:numId w:val="2"/>
        </w:numPr>
        <w:ind w:left="480" w:leftChars="0" w:firstLine="0" w:firstLineChars="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总体绩效目标完成情况分析。</w:t>
      </w:r>
    </w:p>
    <w:p>
      <w:pPr>
        <w:pStyle w:val="2"/>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color w:val="auto"/>
          <w:sz w:val="32"/>
          <w:szCs w:val="32"/>
          <w:lang w:val="en-US" w:eastAsia="zh-CN"/>
        </w:rPr>
        <w:t>总体绩效目标</w:t>
      </w:r>
      <w:r>
        <w:rPr>
          <w:rFonts w:hint="eastAsia" w:ascii="仿宋_GB2312" w:hAnsi="仿宋_GB2312" w:eastAsia="仿宋_GB2312" w:cs="仿宋_GB2312"/>
          <w:sz w:val="32"/>
          <w:szCs w:val="32"/>
          <w:highlight w:val="none"/>
          <w:lang w:val="en-US" w:eastAsia="zh-CN"/>
        </w:rPr>
        <w:t>主要分部门管理、部门履职、能力建设三个一级指标。部门管理下分</w:t>
      </w:r>
      <w:r>
        <w:rPr>
          <w:rFonts w:hint="default" w:ascii="仿宋_GB2312" w:hAnsi="仿宋_GB2312" w:eastAsia="仿宋_GB2312" w:cs="仿宋_GB2312"/>
          <w:color w:val="auto"/>
          <w:sz w:val="32"/>
          <w:szCs w:val="32"/>
          <w:lang w:val="en-US" w:eastAsia="zh-CN"/>
        </w:rPr>
        <w:t>资金投入</w:t>
      </w:r>
      <w:r>
        <w:rPr>
          <w:rFonts w:hint="eastAsia" w:ascii="仿宋_GB2312" w:hAnsi="仿宋_GB2312" w:eastAsia="仿宋_GB2312" w:cs="仿宋_GB2312"/>
          <w:color w:val="auto"/>
          <w:sz w:val="32"/>
          <w:szCs w:val="32"/>
          <w:lang w:val="en-US" w:eastAsia="zh-CN"/>
        </w:rPr>
        <w:t>、财务管理、采购管理、资产管理、人员管理、重点工作管理管理6个二级指标。二级指标</w:t>
      </w:r>
      <w:r>
        <w:rPr>
          <w:rFonts w:hint="default" w:ascii="仿宋_GB2312" w:hAnsi="仿宋_GB2312" w:eastAsia="仿宋_GB2312" w:cs="仿宋_GB2312"/>
          <w:color w:val="auto"/>
          <w:sz w:val="32"/>
          <w:szCs w:val="32"/>
          <w:lang w:val="en-US" w:eastAsia="zh-CN"/>
        </w:rPr>
        <w:t>资金投入</w:t>
      </w:r>
      <w:r>
        <w:rPr>
          <w:rFonts w:hint="eastAsia" w:ascii="仿宋_GB2312" w:hAnsi="仿宋_GB2312" w:eastAsia="仿宋_GB2312" w:cs="仿宋_GB2312"/>
          <w:color w:val="auto"/>
          <w:sz w:val="32"/>
          <w:szCs w:val="32"/>
          <w:lang w:val="en-US" w:eastAsia="zh-CN"/>
        </w:rPr>
        <w:t>下设4个三级指标分别是基本支出预算执行率要达到100%；项目支出预算执行率达到100%；“三公经费”控制率达到90%；结转结余变动率控制在90%。财务管理下设2个三级指标分别是健全财务管理制度、规范资金使用。采购管理下设1个三级指标是规范政府采购。资产管理下设1个三级指标是规范资产管理。人员管理下设1个三级指标是在职人员控制率保持在70%。、重点工作管理下设1个三级指标是重点工作管理制度健全性。</w:t>
      </w:r>
      <w:r>
        <w:rPr>
          <w:rFonts w:hint="eastAsia" w:ascii="仿宋_GB2312" w:hAnsi="仿宋_GB2312" w:eastAsia="仿宋_GB2312" w:cs="仿宋_GB2312"/>
          <w:sz w:val="32"/>
          <w:szCs w:val="32"/>
          <w:highlight w:val="none"/>
          <w:lang w:val="en-US" w:eastAsia="zh-CN"/>
        </w:rPr>
        <w:t>部门履职下分</w:t>
      </w:r>
      <w:r>
        <w:rPr>
          <w:rFonts w:hint="default" w:ascii="仿宋_GB2312" w:hAnsi="仿宋_GB2312" w:eastAsia="仿宋_GB2312" w:cs="仿宋_GB2312"/>
          <w:color w:val="auto"/>
          <w:sz w:val="32"/>
          <w:szCs w:val="32"/>
          <w:lang w:val="en-US" w:eastAsia="zh-CN"/>
        </w:rPr>
        <w:t>部门履职目标</w:t>
      </w:r>
      <w:r>
        <w:rPr>
          <w:rFonts w:hint="eastAsia" w:ascii="仿宋_GB2312" w:hAnsi="仿宋_GB2312" w:eastAsia="仿宋_GB2312" w:cs="仿宋_GB2312"/>
          <w:color w:val="auto"/>
          <w:sz w:val="32"/>
          <w:szCs w:val="32"/>
          <w:lang w:val="en-US" w:eastAsia="zh-CN"/>
        </w:rPr>
        <w:t>、部门效果目标、服务对象满意度3个二级指标。二级指</w:t>
      </w:r>
      <w:r>
        <w:rPr>
          <w:rFonts w:hint="default" w:ascii="仿宋_GB2312" w:hAnsi="仿宋_GB2312" w:eastAsia="仿宋_GB2312" w:cs="仿宋_GB2312"/>
          <w:color w:val="auto"/>
          <w:sz w:val="32"/>
          <w:szCs w:val="32"/>
          <w:lang w:val="en-US" w:eastAsia="zh-CN"/>
        </w:rPr>
        <w:t>部门履职目标</w:t>
      </w:r>
      <w:r>
        <w:rPr>
          <w:rFonts w:hint="eastAsia" w:ascii="仿宋_GB2312" w:hAnsi="仿宋_GB2312" w:eastAsia="仿宋_GB2312" w:cs="仿宋_GB2312"/>
          <w:color w:val="auto"/>
          <w:sz w:val="32"/>
          <w:szCs w:val="32"/>
          <w:lang w:val="en-US" w:eastAsia="zh-CN"/>
        </w:rPr>
        <w:t>下设3个三级指标分别是</w:t>
      </w:r>
      <w:r>
        <w:rPr>
          <w:rFonts w:hint="eastAsia" w:ascii="仿宋_GB2312" w:hAnsi="仿宋_GB2312" w:eastAsia="仿宋_GB2312" w:cs="仿宋_GB2312"/>
          <w:color w:val="auto"/>
          <w:sz w:val="32"/>
          <w:szCs w:val="32"/>
          <w:highlight w:val="none"/>
          <w:lang w:val="en-US" w:eastAsia="zh-CN"/>
        </w:rPr>
        <w:t>少数民族法律法规政策实际执行率（%）要达到80%；稳定社会预期能力增强程度达到100%；公职人员业务能力提升度达到50%。</w:t>
      </w:r>
      <w:r>
        <w:rPr>
          <w:rFonts w:hint="eastAsia" w:ascii="仿宋_GB2312" w:hAnsi="仿宋_GB2312" w:eastAsia="仿宋_GB2312" w:cs="仿宋_GB2312"/>
          <w:color w:val="auto"/>
          <w:sz w:val="32"/>
          <w:szCs w:val="32"/>
          <w:lang w:val="en-US" w:eastAsia="zh-CN"/>
        </w:rPr>
        <w:t>二级指部门效果目标下设3个三级指标分别是增加居民收入、提升人口素质、改善人居环境。二级指服务对象满意度下设1个三级指标是受益对象满意度（%）达到80%。</w:t>
      </w:r>
      <w:r>
        <w:rPr>
          <w:rFonts w:hint="eastAsia" w:ascii="仿宋_GB2312" w:hAnsi="仿宋_GB2312" w:eastAsia="仿宋_GB2312" w:cs="仿宋_GB2312"/>
          <w:sz w:val="32"/>
          <w:szCs w:val="32"/>
          <w:highlight w:val="none"/>
          <w:lang w:val="en-US" w:eastAsia="zh-CN"/>
        </w:rPr>
        <w:t>能力建设下分</w:t>
      </w:r>
      <w:r>
        <w:rPr>
          <w:rFonts w:hint="default" w:ascii="仿宋_GB2312" w:hAnsi="仿宋_GB2312" w:eastAsia="仿宋_GB2312" w:cs="仿宋_GB2312"/>
          <w:color w:val="auto"/>
          <w:sz w:val="32"/>
          <w:szCs w:val="32"/>
          <w:lang w:val="en-US" w:eastAsia="zh-CN"/>
        </w:rPr>
        <w:t>长效管理</w:t>
      </w:r>
      <w:r>
        <w:rPr>
          <w:rFonts w:hint="eastAsia" w:ascii="仿宋_GB2312" w:hAnsi="仿宋_GB2312" w:eastAsia="仿宋_GB2312" w:cs="仿宋_GB2312"/>
          <w:color w:val="auto"/>
          <w:sz w:val="32"/>
          <w:szCs w:val="32"/>
          <w:lang w:val="en-US" w:eastAsia="zh-CN"/>
        </w:rPr>
        <w:t>、人力资源建设、档案管理3个二级指标。二级指</w:t>
      </w:r>
      <w:r>
        <w:rPr>
          <w:rFonts w:hint="default" w:ascii="仿宋_GB2312" w:hAnsi="仿宋_GB2312" w:eastAsia="仿宋_GB2312" w:cs="仿宋_GB2312"/>
          <w:color w:val="auto"/>
          <w:sz w:val="32"/>
          <w:szCs w:val="32"/>
          <w:lang w:val="en-US" w:eastAsia="zh-CN"/>
        </w:rPr>
        <w:t>长效管理</w:t>
      </w:r>
      <w:r>
        <w:rPr>
          <w:rFonts w:hint="eastAsia" w:ascii="仿宋_GB2312" w:hAnsi="仿宋_GB2312" w:eastAsia="仿宋_GB2312" w:cs="仿宋_GB2312"/>
          <w:color w:val="auto"/>
          <w:sz w:val="32"/>
          <w:szCs w:val="32"/>
          <w:lang w:val="en-US" w:eastAsia="zh-CN"/>
        </w:rPr>
        <w:t>下设1个三级指标是健全长效管理制度；二级指人力资源建设下设1个三级指标分别是人事管理制度健全性。二级指档案管理下设1个三级指标是档案归档及时性。</w:t>
      </w:r>
    </w:p>
    <w:p>
      <w:pPr>
        <w:numPr>
          <w:ilvl w:val="0"/>
          <w:numId w:val="2"/>
        </w:numPr>
        <w:ind w:left="480" w:leftChars="0" w:firstLine="0" w:firstLineChars="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各项指标完成情况分析。</w:t>
      </w:r>
    </w:p>
    <w:p>
      <w:pPr>
        <w:pStyle w:val="2"/>
        <w:numPr>
          <w:ilvl w:val="0"/>
          <w:numId w:val="3"/>
        </w:numP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预算执行率：年初预算资金781.41万元，预算调整资金为781.41万元，实际到位资金781.41万元，实际支出781.41万元，预算执行率100%（保留两位小数）。该指标权重10分，实际得分10分。</w:t>
      </w:r>
    </w:p>
    <w:p>
      <w:pPr>
        <w:pStyle w:val="2"/>
        <w:numPr>
          <w:ilvl w:val="0"/>
          <w:numId w:val="3"/>
        </w:numPr>
        <w:rPr>
          <w:rFonts w:hint="default" w:ascii="仿宋_GB2312" w:hAnsi="仿宋_GB2312" w:eastAsia="仿宋_GB2312" w:cs="仿宋_GB2312"/>
          <w:b/>
          <w:bCs/>
          <w:color w:val="FF0000"/>
          <w:sz w:val="32"/>
          <w:szCs w:val="32"/>
          <w:highlight w:val="cyan"/>
          <w:lang w:val="en-US" w:eastAsia="zh-CN"/>
        </w:rPr>
      </w:pPr>
      <w:r>
        <w:rPr>
          <w:rFonts w:hint="eastAsia" w:ascii="仿宋_GB2312" w:hAnsi="仿宋_GB2312" w:eastAsia="仿宋_GB2312" w:cs="仿宋_GB2312"/>
          <w:color w:val="auto"/>
          <w:sz w:val="32"/>
          <w:szCs w:val="32"/>
          <w:lang w:val="en-US" w:eastAsia="zh-CN"/>
        </w:rPr>
        <w:t>产出指标：</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①数量指标：</w:t>
      </w:r>
      <w:r>
        <w:rPr>
          <w:rFonts w:hint="eastAsia" w:ascii="仿宋_GB2312" w:hAnsi="仿宋_GB2312" w:eastAsia="仿宋_GB2312" w:cs="仿宋_GB2312"/>
          <w:color w:val="auto"/>
          <w:sz w:val="32"/>
          <w:szCs w:val="32"/>
          <w:highlight w:val="none"/>
          <w:lang w:val="en-US" w:eastAsia="zh-CN"/>
        </w:rPr>
        <w:t>扎</w:t>
      </w:r>
      <w:r>
        <w:rPr>
          <w:rFonts w:hint="eastAsia" w:ascii="仿宋_GB2312" w:hAnsi="仿宋_GB2312" w:eastAsia="仿宋_GB2312" w:cs="仿宋_GB2312"/>
          <w:sz w:val="32"/>
          <w:szCs w:val="32"/>
          <w:highlight w:val="none"/>
          <w:lang w:val="en-US" w:eastAsia="zh-CN"/>
        </w:rPr>
        <w:t>实开展社会面邪教反宣品活动4次、“法轮功”“门徒会”排查4次，反邪教、反暴恐等宣传教育活动10场(次)，深入排查化解突出社会矛盾风险，全力做实信访安保维稳各项工作，持续巩固“国家无邪教示范乡”成果。</w:t>
      </w:r>
      <w:r>
        <w:rPr>
          <w:rFonts w:hint="eastAsia" w:ascii="仿宋_GB2312" w:hAnsi="仿宋_GB2312" w:eastAsia="仿宋_GB2312" w:cs="仿宋_GB2312"/>
          <w:color w:val="auto"/>
          <w:sz w:val="32"/>
          <w:szCs w:val="32"/>
          <w:lang w:val="en-US" w:eastAsia="zh-CN"/>
        </w:rPr>
        <w:t>2023年达到80%。该指标权重分18分，实际得分18分。</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highlight w:val="none"/>
          <w:lang w:val="en-US" w:eastAsia="zh-CN"/>
        </w:rPr>
        <w:t>②质量</w:t>
      </w:r>
      <w:r>
        <w:rPr>
          <w:rFonts w:hint="eastAsia" w:ascii="仿宋_GB2312" w:hAnsi="仿宋_GB2312" w:eastAsia="仿宋_GB2312" w:cs="仿宋_GB2312"/>
          <w:color w:val="auto"/>
          <w:sz w:val="32"/>
          <w:szCs w:val="32"/>
          <w:lang w:val="en-US" w:eastAsia="zh-CN"/>
        </w:rPr>
        <w:t>指标：</w:t>
      </w:r>
      <w:r>
        <w:rPr>
          <w:rFonts w:hint="eastAsia" w:ascii="仿宋_GB2312" w:hAnsi="仿宋_GB2312" w:eastAsia="仿宋_GB2312" w:cs="仿宋_GB2312"/>
          <w:color w:val="auto"/>
          <w:sz w:val="32"/>
          <w:szCs w:val="32"/>
          <w:highlight w:val="none"/>
          <w:lang w:val="en-US" w:eastAsia="zh-CN"/>
        </w:rPr>
        <w:t>社会面邪教反宣品活动达标率达到100%，“法轮功”“门徒会”排查达标率达到100%，反邪教、反暴恐等宣传知晓率达到100%</w:t>
      </w:r>
      <w:r>
        <w:rPr>
          <w:rFonts w:hint="eastAsia" w:ascii="仿宋_GB2312" w:hAnsi="仿宋_GB2312" w:eastAsia="仿宋_GB2312" w:cs="仿宋_GB2312"/>
          <w:color w:val="auto"/>
          <w:sz w:val="32"/>
          <w:szCs w:val="32"/>
          <w:lang w:val="en-US" w:eastAsia="zh-CN"/>
        </w:rPr>
        <w:t>。该指标权重分18分，实际得分18分。</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highlight w:val="none"/>
          <w:lang w:val="en-US" w:eastAsia="zh-CN"/>
        </w:rPr>
        <w:t>③时效</w:t>
      </w:r>
      <w:r>
        <w:rPr>
          <w:rFonts w:hint="eastAsia" w:ascii="仿宋_GB2312" w:hAnsi="仿宋_GB2312" w:eastAsia="仿宋_GB2312" w:cs="仿宋_GB2312"/>
          <w:color w:val="auto"/>
          <w:sz w:val="32"/>
          <w:szCs w:val="32"/>
          <w:lang w:val="en-US" w:eastAsia="zh-CN"/>
        </w:rPr>
        <w:t>指标：及时</w:t>
      </w:r>
      <w:r>
        <w:rPr>
          <w:rFonts w:hint="eastAsia" w:ascii="仿宋_GB2312" w:hAnsi="仿宋_GB2312" w:eastAsia="仿宋_GB2312" w:cs="仿宋_GB2312"/>
          <w:sz w:val="32"/>
          <w:szCs w:val="32"/>
          <w:highlight w:val="none"/>
          <w:lang w:val="en-US" w:eastAsia="zh-CN"/>
        </w:rPr>
        <w:t>开展社会面邪教反宣品活动、及时“法轮功”“门徒会”排查，及时开展反邪教、反暴恐等宣传教育活动</w:t>
      </w:r>
      <w:r>
        <w:rPr>
          <w:rFonts w:hint="eastAsia" w:ascii="仿宋_GB2312" w:hAnsi="仿宋_GB2312" w:eastAsia="仿宋_GB2312" w:cs="仿宋_GB2312"/>
          <w:color w:val="auto"/>
          <w:sz w:val="32"/>
          <w:szCs w:val="32"/>
          <w:lang w:val="en-US" w:eastAsia="zh-CN"/>
        </w:rPr>
        <w:t>该指标权重分18分，实际得分18分。</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3.效益指标</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b/>
          <w:bCs/>
          <w:color w:val="FF0000"/>
          <w:sz w:val="32"/>
          <w:szCs w:val="32"/>
          <w:highlight w:val="cyan"/>
          <w:lang w:val="en-US" w:eastAsia="zh-CN"/>
        </w:rPr>
      </w:pPr>
      <w:r>
        <w:rPr>
          <w:rFonts w:hint="eastAsia" w:ascii="仿宋_GB2312" w:hAnsi="仿宋_GB2312" w:eastAsia="仿宋_GB2312" w:cs="仿宋_GB2312"/>
          <w:color w:val="auto"/>
          <w:sz w:val="32"/>
          <w:szCs w:val="32"/>
          <w:lang w:val="en-US" w:eastAsia="zh-CN"/>
        </w:rPr>
        <w:t>①</w:t>
      </w:r>
      <w:r>
        <w:rPr>
          <w:rFonts w:hint="eastAsia" w:ascii="仿宋_GB2312" w:hAnsi="仿宋_GB2312" w:eastAsia="仿宋_GB2312" w:cs="仿宋_GB2312"/>
          <w:color w:val="auto"/>
          <w:sz w:val="32"/>
          <w:szCs w:val="32"/>
          <w:highlight w:val="none"/>
          <w:lang w:val="en-US" w:eastAsia="zh-CN"/>
        </w:rPr>
        <w:t>稳定社会预期能力增强程度：项目计划于2023年1月1日开始实施，2023年12月31日完</w:t>
      </w:r>
      <w:r>
        <w:rPr>
          <w:rFonts w:hint="eastAsia" w:ascii="仿宋_GB2312" w:hAnsi="仿宋_GB2312" w:eastAsia="仿宋_GB2312" w:cs="仿宋_GB2312"/>
          <w:color w:val="auto"/>
          <w:sz w:val="32"/>
          <w:szCs w:val="32"/>
          <w:lang w:val="en-US" w:eastAsia="zh-CN"/>
        </w:rPr>
        <w:t>成，项目按照计划进行施工。该指标权重分3分，实际得分3分。</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FF0000"/>
          <w:sz w:val="32"/>
          <w:szCs w:val="32"/>
          <w:highlight w:val="lightGray"/>
          <w:lang w:val="en-US" w:eastAsia="zh-CN"/>
        </w:rPr>
      </w:pPr>
      <w:r>
        <w:rPr>
          <w:rFonts w:hint="eastAsia" w:ascii="仿宋_GB2312" w:hAnsi="仿宋_GB2312" w:eastAsia="仿宋_GB2312" w:cs="仿宋_GB2312"/>
          <w:color w:val="auto"/>
          <w:sz w:val="32"/>
          <w:szCs w:val="32"/>
          <w:highlight w:val="none"/>
          <w:lang w:val="en-US" w:eastAsia="zh-CN"/>
        </w:rPr>
        <w:t>②公职人员业务能力提升度：</w:t>
      </w:r>
      <w:r>
        <w:rPr>
          <w:rFonts w:hint="eastAsia" w:ascii="仿宋_GB2312" w:hAnsi="仿宋_GB2312" w:eastAsia="仿宋_GB2312" w:cs="仿宋_GB2312"/>
          <w:color w:val="auto"/>
          <w:sz w:val="32"/>
          <w:szCs w:val="32"/>
          <w:lang w:val="en-US" w:eastAsia="zh-CN"/>
        </w:rPr>
        <w:t>工程按计划及时施工，在约定时间范围内。该指标权重分3分，实际得分3分。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4.满意度指标:通过调查问卷的方式，共获取有效样本50个，其中非常满意的有40人，满意的有8人，不满意的有2人，最终满意度为96%。</w:t>
      </w:r>
      <w:r>
        <w:rPr>
          <w:rFonts w:hint="eastAsia" w:ascii="仿宋_GB2312" w:hAnsi="仿宋_GB2312" w:eastAsia="仿宋_GB2312" w:cs="仿宋_GB2312"/>
          <w:sz w:val="32"/>
          <w:szCs w:val="32"/>
          <w:highlight w:val="none"/>
          <w:lang w:val="en-US" w:eastAsia="zh-CN"/>
        </w:rPr>
        <w:t>始终把保障民生作为根本目标，持续完善公共服务体系，扎实解决好关系农牧民群众切身利益的急事难事，最大程度的满足农牧民群众在精神和物质上的需求，让农民群众享受改革发展发展的成果。</w:t>
      </w:r>
    </w:p>
    <w:p>
      <w:pPr>
        <w:jc w:val="both"/>
        <w:rPr>
          <w:rFonts w:hint="eastAsia" w:ascii="黑体" w:hAnsi="黑体" w:eastAsia="黑体" w:cs="黑体"/>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黑体" w:hAnsi="黑体" w:eastAsia="黑体" w:cs="黑体"/>
          <w:color w:val="auto"/>
          <w:sz w:val="32"/>
          <w:szCs w:val="32"/>
          <w:lang w:val="en-US" w:eastAsia="zh-CN"/>
        </w:rPr>
        <w:t>四、部门预算项目支出绩效自评情况分析</w:t>
      </w:r>
      <w:r>
        <w:rPr>
          <w:rFonts w:hint="eastAsia" w:ascii="黑体" w:hAnsi="黑体" w:eastAsia="黑体" w:cs="黑体"/>
          <w:color w:val="auto"/>
          <w:sz w:val="32"/>
          <w:szCs w:val="32"/>
          <w:lang w:val="en-US" w:eastAsia="zh-CN"/>
        </w:rPr>
        <w:tab/>
      </w:r>
    </w:p>
    <w:p>
      <w:pPr>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sz w:val="32"/>
          <w:szCs w:val="32"/>
          <w:highlight w:val="none"/>
          <w:lang w:val="en-US" w:eastAsia="zh-CN"/>
        </w:rPr>
        <w:t>2023年，本部门预算支出项目5个，当年财政拨款132.22万元，全年支出132.22万元，执行率100%。通过自评，有5个项目结果为“优”。分项目自评情况分析如下：</w:t>
      </w:r>
    </w:p>
    <w:p>
      <w:pPr>
        <w:numPr>
          <w:ilvl w:val="0"/>
          <w:numId w:val="4"/>
        </w:numPr>
        <w:ind w:left="420" w:leftChars="0" w:firstLine="0" w:firstLineChars="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自收自支人员经费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sz w:val="32"/>
          <w:szCs w:val="32"/>
          <w:highlight w:val="none"/>
          <w:lang w:val="en-US" w:eastAsia="zh-CN"/>
        </w:rPr>
        <w:t>1.项目支出预算执行情况：自收自支人员经费年初预算数28.79万元，全年预算数28.79万元，全年执行数28.79万元。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FF0000"/>
          <w:sz w:val="32"/>
          <w:szCs w:val="32"/>
          <w:lang w:val="en-US" w:eastAsia="zh-CN"/>
        </w:rPr>
      </w:pPr>
      <w:r>
        <w:rPr>
          <w:rFonts w:hint="eastAsia" w:ascii="仿宋_GB2312" w:hAnsi="仿宋_GB2312" w:eastAsia="仿宋_GB2312" w:cs="仿宋_GB2312"/>
          <w:sz w:val="32"/>
          <w:szCs w:val="32"/>
          <w:highlight w:val="none"/>
          <w:lang w:val="en-US" w:eastAsia="zh-CN"/>
        </w:rPr>
        <w:t>2.总体绩效目标完成情况分析：自收自支人员经费项目年度总体目标为：完成应急管理所日常运转和工作开展的费用支付工作。实际完成情况：应急管理所日常运转和工作开展的费用支付工作已全部完成。</w:t>
      </w:r>
    </w:p>
    <w:p>
      <w:pPr>
        <w:ind w:firstLine="64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3.各项指标完成情况分析。</w:t>
      </w:r>
    </w:p>
    <w:p>
      <w:pPr>
        <w:ind w:firstLine="640"/>
        <w:jc w:val="both"/>
        <w:rPr>
          <w:rFonts w:hint="eastAsia" w:ascii="仿宋_GB2312" w:hAnsi="仿宋_GB2312" w:eastAsia="仿宋_GB2312" w:cs="仿宋_GB2312"/>
          <w:color w:val="auto"/>
          <w:sz w:val="32"/>
          <w:szCs w:val="32"/>
          <w:lang w:val="en-US" w:eastAsia="zh-CN"/>
        </w:rPr>
      </w:pPr>
      <w:bookmarkStart w:id="0" w:name="_Toc1202"/>
      <w:r>
        <w:rPr>
          <w:rFonts w:hint="eastAsia" w:ascii="仿宋_GB2312" w:hAnsi="仿宋_GB2312" w:eastAsia="仿宋_GB2312" w:cs="仿宋_GB2312"/>
          <w:color w:val="auto"/>
          <w:sz w:val="32"/>
          <w:szCs w:val="32"/>
          <w:lang w:val="en-US" w:eastAsia="zh-CN"/>
        </w:rPr>
        <w:t>（1）总体绩效目标完成情况分析</w:t>
      </w:r>
      <w:bookmarkEnd w:id="0"/>
    </w:p>
    <w:p>
      <w:pPr>
        <w:pStyle w:val="2"/>
        <w:numPr>
          <w:ilvl w:val="0"/>
          <w:numId w:val="5"/>
        </w:numP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预算执行率：年初预算资金28.79万元，预算调整资金为28.79万元，实际到位资金28.79万元，实际支出28.79万元，预算执行率100%。该指标权重10分，实际得分10分。</w:t>
      </w:r>
    </w:p>
    <w:p>
      <w:pPr>
        <w:pStyle w:val="2"/>
        <w:numPr>
          <w:ilvl w:val="0"/>
          <w:numId w:val="5"/>
        </w:numP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产出指标：</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①</w:t>
      </w:r>
      <w:r>
        <w:rPr>
          <w:rFonts w:hint="default" w:ascii="仿宋_GB2312" w:hAnsi="仿宋_GB2312" w:eastAsia="仿宋_GB2312" w:cs="仿宋_GB2312"/>
          <w:color w:val="auto"/>
          <w:sz w:val="32"/>
          <w:szCs w:val="32"/>
          <w:lang w:val="en-US" w:eastAsia="zh-CN"/>
        </w:rPr>
        <w:t>发放2名自收自支人员工资</w:t>
      </w:r>
      <w:r>
        <w:rPr>
          <w:rFonts w:hint="eastAsia" w:ascii="仿宋_GB2312" w:hAnsi="仿宋_GB2312" w:eastAsia="仿宋_GB2312" w:cs="仿宋_GB2312"/>
          <w:color w:val="auto"/>
          <w:sz w:val="32"/>
          <w:szCs w:val="32"/>
          <w:lang w:val="en-US" w:eastAsia="zh-CN"/>
        </w:rPr>
        <w:t>：2023年</w:t>
      </w:r>
      <w:r>
        <w:rPr>
          <w:rFonts w:hint="eastAsia" w:ascii="仿宋_GB2312" w:hAnsi="仿宋_GB2312" w:eastAsia="仿宋_GB2312" w:cs="仿宋_GB2312"/>
          <w:color w:val="auto"/>
          <w:sz w:val="32"/>
          <w:szCs w:val="32"/>
          <w:highlight w:val="none"/>
          <w:lang w:val="en-US" w:eastAsia="zh-CN"/>
        </w:rPr>
        <w:t>按月足额完成2023年1月-12月安监员工资、奖金发放</w:t>
      </w:r>
      <w:r>
        <w:rPr>
          <w:rFonts w:hint="eastAsia" w:ascii="仿宋_GB2312" w:hAnsi="仿宋_GB2312" w:eastAsia="仿宋_GB2312" w:cs="仿宋_GB2312"/>
          <w:color w:val="auto"/>
          <w:sz w:val="32"/>
          <w:szCs w:val="32"/>
          <w:lang w:val="en-US" w:eastAsia="zh-CN"/>
        </w:rPr>
        <w:t>。该指标权重分12.5分，实际得分12.5分。</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②每月足额发放安监员工资报酬：项目计划于2023年1月1日开始实施，2023年12月31日完成，项目按照计划进行施工。该指标权重分12.5分，实际得分12.5分。</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③每月30日前按时发放报酬：工程按计划及时施工，在约定时间范围内。该指标权重分12.5分，实际得分12.5分。</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highlight w:val="none"/>
          <w:lang w:val="en-US" w:eastAsia="zh-CN"/>
        </w:rPr>
        <w:fldChar w:fldCharType="begin"/>
      </w:r>
      <w:r>
        <w:rPr>
          <w:rFonts w:hint="eastAsia" w:ascii="仿宋_GB2312" w:hAnsi="仿宋_GB2312" w:eastAsia="仿宋_GB2312" w:cs="仿宋_GB2312"/>
          <w:color w:val="auto"/>
          <w:sz w:val="32"/>
          <w:szCs w:val="32"/>
          <w:highlight w:val="none"/>
          <w:lang w:val="en-US" w:eastAsia="zh-CN"/>
        </w:rPr>
        <w:instrText xml:space="preserve"> = 4 \* GB3 \* MERGEFORMAT </w:instrText>
      </w:r>
      <w:r>
        <w:rPr>
          <w:rFonts w:hint="eastAsia" w:ascii="仿宋_GB2312" w:hAnsi="仿宋_GB2312" w:eastAsia="仿宋_GB2312" w:cs="仿宋_GB2312"/>
          <w:color w:val="auto"/>
          <w:sz w:val="32"/>
          <w:szCs w:val="32"/>
          <w:highlight w:val="none"/>
          <w:lang w:val="en-US" w:eastAsia="zh-CN"/>
        </w:rPr>
        <w:fldChar w:fldCharType="separate"/>
      </w:r>
      <w:r>
        <w:rPr>
          <w:highlight w:val="none"/>
        </w:rPr>
        <w:t>④</w:t>
      </w:r>
      <w:r>
        <w:rPr>
          <w:rFonts w:hint="eastAsia" w:ascii="仿宋_GB2312" w:hAnsi="仿宋_GB2312" w:eastAsia="仿宋_GB2312" w:cs="仿宋_GB2312"/>
          <w:color w:val="auto"/>
          <w:sz w:val="32"/>
          <w:szCs w:val="32"/>
          <w:highlight w:val="none"/>
          <w:lang w:val="en-US" w:eastAsia="zh-CN"/>
        </w:rPr>
        <w:fldChar w:fldCharType="end"/>
      </w:r>
      <w:r>
        <w:rPr>
          <w:rFonts w:hint="eastAsia" w:ascii="仿宋_GB2312" w:hAnsi="仿宋_GB2312" w:eastAsia="仿宋_GB2312" w:cs="仿宋_GB2312"/>
          <w:color w:val="auto"/>
          <w:sz w:val="32"/>
          <w:szCs w:val="32"/>
          <w:highlight w:val="none"/>
          <w:lang w:val="en-US" w:eastAsia="zh-CN"/>
        </w:rPr>
        <w:t>成本控制率。项目实施后，成本控制在28.79万元。</w:t>
      </w:r>
    </w:p>
    <w:tbl>
      <w:tblPr>
        <w:tblStyle w:val="6"/>
        <w:tblW w:w="866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87"/>
        <w:gridCol w:w="1374"/>
        <w:gridCol w:w="1896"/>
        <w:gridCol w:w="3390"/>
        <w:gridCol w:w="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一级指标</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二级指标</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三级指标</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指标解释</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18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产出</w:t>
            </w:r>
          </w:p>
        </w:tc>
        <w:tc>
          <w:tcPr>
            <w:tcW w:w="1374"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产出数量</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发放2名自收自支人员工资</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用以反映和考核该子项目实施的情况。</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187" w:type="dxa"/>
            <w:vMerge w:val="continue"/>
            <w:tcBorders>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0"/>
                <w:sz w:val="24"/>
                <w:szCs w:val="24"/>
                <w:u w:val="none"/>
                <w:lang w:val="en-US" w:eastAsia="zh-CN" w:bidi="ar"/>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产出质量</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577"/>
              </w:tabs>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ab/>
            </w:r>
            <w:r>
              <w:rPr>
                <w:rFonts w:hint="eastAsia" w:ascii="宋体" w:hAnsi="宋体" w:eastAsia="宋体" w:cs="宋体"/>
                <w:i w:val="0"/>
                <w:iCs w:val="0"/>
                <w:color w:val="000000"/>
                <w:kern w:val="0"/>
                <w:sz w:val="24"/>
                <w:szCs w:val="24"/>
                <w:u w:val="none"/>
                <w:lang w:val="en-US" w:eastAsia="zh-CN" w:bidi="ar"/>
              </w:rPr>
              <w:t>每月足额发放安监员工资报酬</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项目实施后是否完成本年度确定的工作任务量，用以反映和考核项目工作完成的情况。</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187" w:type="dxa"/>
            <w:vMerge w:val="continue"/>
            <w:tcBorders>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0"/>
                <w:sz w:val="24"/>
                <w:szCs w:val="24"/>
                <w:u w:val="none"/>
                <w:lang w:val="en-US" w:eastAsia="zh-CN" w:bidi="ar"/>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产出时效</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每月30日前按时发放报酬</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项目实施后是否在合同规定的时间范围内及时完成项目工程，用以反映和考核项目工程及时施工的情况。</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847" w:type="dxa"/>
            <w:gridSpan w:val="4"/>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得分</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50</w:t>
            </w:r>
          </w:p>
        </w:tc>
      </w:tr>
    </w:tbl>
    <w:p>
      <w:pPr>
        <w:pStyle w:val="2"/>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hAnsi="仿宋_GB2312" w:eastAsia="仿宋_GB2312" w:cs="仿宋_GB2312"/>
          <w:color w:val="FF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3.效益指标：该项目实施后，</w:t>
      </w:r>
      <w:r>
        <w:rPr>
          <w:rFonts w:hint="eastAsia" w:ascii="仿宋_GB2312" w:hAnsi="仿宋_GB2312" w:eastAsia="仿宋_GB2312" w:cs="仿宋_GB2312"/>
          <w:color w:val="auto"/>
          <w:sz w:val="32"/>
          <w:szCs w:val="32"/>
          <w:highlight w:val="none"/>
          <w:lang w:val="en-US" w:eastAsia="zh-CN"/>
        </w:rPr>
        <w:t>按月足额完成2023年1月-12月安监员工资、奖金发放，购买了必要的办公设施及用品，按次按量的完成每季度安全检查，确保辖区内农牧民生产生活安全有序。</w:t>
      </w:r>
      <w:r>
        <w:rPr>
          <w:rFonts w:hint="eastAsia" w:ascii="仿宋_GB2312" w:hAnsi="仿宋_GB2312" w:eastAsia="仿宋_GB2312" w:cs="仿宋_GB2312"/>
          <w:color w:val="auto"/>
          <w:sz w:val="32"/>
          <w:szCs w:val="32"/>
          <w:lang w:val="en-US" w:eastAsia="zh-CN"/>
        </w:rPr>
        <w:t>该指标权重分30分，实际得30分。</w:t>
      </w:r>
    </w:p>
    <w:p>
      <w:pPr>
        <w:pStyle w:val="2"/>
        <w:keepNext w:val="0"/>
        <w:keepLines w:val="0"/>
        <w:pageBreakBefore w:val="0"/>
        <w:widowControl w:val="0"/>
        <w:numPr>
          <w:ilvl w:val="0"/>
          <w:numId w:val="0"/>
        </w:numPr>
        <w:kinsoku/>
        <w:wordWrap/>
        <w:overflowPunct/>
        <w:topLinePunct w:val="0"/>
        <w:autoSpaceDE/>
        <w:autoSpaceDN/>
        <w:bidi w:val="0"/>
        <w:adjustRightInd/>
        <w:snapToGrid/>
        <w:ind w:left="638" w:leftChars="304" w:firstLine="0" w:firstLineChars="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lang w:val="en-US" w:eastAsia="zh-CN"/>
        </w:rPr>
        <w:t>①</w:t>
      </w:r>
      <w:r>
        <w:rPr>
          <w:rFonts w:hint="eastAsia" w:ascii="仿宋_GB2312" w:hAnsi="仿宋_GB2312" w:eastAsia="仿宋_GB2312" w:cs="仿宋_GB2312"/>
          <w:color w:val="auto"/>
          <w:sz w:val="32"/>
          <w:szCs w:val="32"/>
          <w:highlight w:val="none"/>
          <w:lang w:val="en-US" w:eastAsia="zh-CN"/>
        </w:rPr>
        <w:t>保证安监工作正常开展。项目实施后，按月足额完成</w:t>
      </w:r>
    </w:p>
    <w:p>
      <w:pPr>
        <w:pStyle w:val="2"/>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2023年1月-12月安监员工资、奖金发放，购买了必要的办公设施及用品，按次按量的完成每季度安全检查，确保辖区内农牧民生产生活安全有序。</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color w:val="auto"/>
          <w:sz w:val="32"/>
          <w:szCs w:val="32"/>
          <w:lang w:val="en-US" w:eastAsia="zh-CN"/>
        </w:rPr>
        <w:t>②农村生态环境改善情况：项目实施后，安全生产得以保障，森林防火、矿山安全可持续生产。农牧村生态环境得以改善。该指标权重分10分，实际得分10分。</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4.满意度指标:通过调查问卷的方式，共获取有效样本10个，其中非常满意的有0人，满意的有9人，不满意的有1人，最终满意度为90%。</w:t>
      </w:r>
    </w:p>
    <w:tbl>
      <w:tblPr>
        <w:tblStyle w:val="6"/>
        <w:tblW w:w="866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87"/>
        <w:gridCol w:w="1374"/>
        <w:gridCol w:w="1896"/>
        <w:gridCol w:w="3390"/>
        <w:gridCol w:w="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一级指标</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二级指标</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三级指标</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指标解释</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187" w:type="dxa"/>
            <w:vMerge w:val="restart"/>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0"/>
                <w:sz w:val="24"/>
                <w:szCs w:val="24"/>
                <w:u w:val="none"/>
                <w:lang w:val="en-US" w:eastAsia="zh-CN" w:bidi="ar"/>
              </w:rPr>
            </w:pPr>
          </w:p>
        </w:tc>
        <w:tc>
          <w:tcPr>
            <w:tcW w:w="1374"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社会效益</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保证安监工作正常开展</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项目实施后产生的有利效益</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187" w:type="dxa"/>
            <w:vMerge w:val="continue"/>
            <w:tcBorders>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0"/>
                <w:sz w:val="24"/>
                <w:szCs w:val="24"/>
                <w:u w:val="none"/>
                <w:lang w:val="en-US" w:eastAsia="zh-CN" w:bidi="ar"/>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生态效益</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农村环境生态环境改善情况</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项目实施后产生的有利效益</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847" w:type="dxa"/>
            <w:gridSpan w:val="4"/>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得分</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30</w:t>
            </w:r>
          </w:p>
        </w:tc>
      </w:tr>
    </w:tbl>
    <w:p>
      <w:pPr>
        <w:pStyle w:val="2"/>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color w:val="FF000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3.偏离绩效目标的原因及下一步改进措施：</w:t>
      </w:r>
      <w:r>
        <w:rPr>
          <w:rFonts w:hint="eastAsia" w:ascii="仿宋_GB2312" w:hAnsi="仿宋_GB2312" w:eastAsia="仿宋_GB2312" w:cs="仿宋_GB2312"/>
          <w:sz w:val="32"/>
          <w:szCs w:val="32"/>
          <w:highlight w:val="none"/>
          <w:lang w:val="en-US" w:eastAsia="zh-CN"/>
        </w:rPr>
        <w:t>无偏离。</w:t>
      </w:r>
    </w:p>
    <w:p>
      <w:pPr>
        <w:numPr>
          <w:ilvl w:val="0"/>
          <w:numId w:val="4"/>
        </w:numPr>
        <w:ind w:left="420" w:leftChars="0" w:firstLine="0" w:firstLineChars="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公共设施管理费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sz w:val="32"/>
          <w:szCs w:val="32"/>
          <w:highlight w:val="none"/>
          <w:lang w:val="en-US" w:eastAsia="zh-CN"/>
        </w:rPr>
        <w:t>1.项目支出预算执行情况：公共设施维护费年初预算数35万元，全年预算数35万元，全年执行数35万元。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FF0000"/>
          <w:sz w:val="32"/>
          <w:szCs w:val="32"/>
          <w:highlight w:val="none"/>
          <w:lang w:val="en-US" w:eastAsia="zh-CN"/>
        </w:rPr>
      </w:pPr>
      <w:r>
        <w:rPr>
          <w:rFonts w:hint="eastAsia" w:ascii="仿宋_GB2312" w:hAnsi="仿宋_GB2312" w:eastAsia="仿宋_GB2312" w:cs="仿宋_GB2312"/>
          <w:sz w:val="32"/>
          <w:szCs w:val="32"/>
          <w:highlight w:val="none"/>
          <w:lang w:val="en-US" w:eastAsia="zh-CN"/>
        </w:rPr>
        <w:t>2.总体绩效目标完成情况分析：公共设施维护费项目年度总体目标为：完成镇域范围内的公共基础设施建设及维护工作的各项费用支付。实际完成情况：完成所辖范围内的烧烤营地建设、广场设施维修、绿化水管道维修维护、白塔管护房维修等，切实改善了人居环境。</w:t>
      </w:r>
    </w:p>
    <w:p>
      <w:pPr>
        <w:ind w:firstLine="64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3.各项指标完成情况分析。</w:t>
      </w:r>
    </w:p>
    <w:p>
      <w:pPr>
        <w:ind w:firstLine="64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（1）总体绩效目标完成情况分析</w:t>
      </w:r>
    </w:p>
    <w:p>
      <w:pPr>
        <w:pStyle w:val="2"/>
        <w:numPr>
          <w:ilvl w:val="0"/>
          <w:numId w:val="0"/>
        </w:num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预算执行率：年初预算资金35万元，预算调整资金为35万元，实际到位资金35万元，实际支出35万元，预算执行率100%。该指标权重10分，实际得分10分。</w:t>
      </w:r>
    </w:p>
    <w:p>
      <w:pPr>
        <w:pStyle w:val="2"/>
        <w:numPr>
          <w:ilvl w:val="0"/>
          <w:numId w:val="5"/>
        </w:numPr>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产出指标：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①</w:t>
      </w:r>
      <w:r>
        <w:rPr>
          <w:rFonts w:hint="default" w:ascii="仿宋_GB2312" w:hAnsi="仿宋_GB2312" w:eastAsia="仿宋_GB2312" w:cs="仿宋_GB2312"/>
          <w:color w:val="auto"/>
          <w:sz w:val="32"/>
          <w:szCs w:val="32"/>
          <w:highlight w:val="none"/>
          <w:lang w:val="en-US" w:eastAsia="zh-CN"/>
        </w:rPr>
        <w:t>日常维护面积（㎡）</w:t>
      </w:r>
      <w:r>
        <w:rPr>
          <w:rFonts w:hint="eastAsia" w:ascii="仿宋_GB2312" w:hAnsi="仿宋_GB2312" w:eastAsia="仿宋_GB2312" w:cs="仿宋_GB2312"/>
          <w:color w:val="auto"/>
          <w:sz w:val="32"/>
          <w:szCs w:val="32"/>
          <w:highlight w:val="none"/>
          <w:lang w:val="en-US" w:eastAsia="zh-CN"/>
        </w:rPr>
        <w:t>：2023年</w:t>
      </w:r>
      <w:r>
        <w:rPr>
          <w:rFonts w:hint="eastAsia" w:ascii="仿宋_GB2312" w:hAnsi="仿宋_GB2312" w:eastAsia="仿宋_GB2312" w:cs="仿宋_GB2312"/>
          <w:sz w:val="32"/>
          <w:szCs w:val="32"/>
          <w:highlight w:val="none"/>
          <w:lang w:val="en-US" w:eastAsia="zh-CN"/>
        </w:rPr>
        <w:t>完成所辖范围内的烧烤营地花卉种植，景观渠的修建、广场公共设施，绿化水管道维修维护、白塔管护房维修等。切实完善全乡基础设施建，设改善了人居环境，助力了全乡乡村振兴。</w:t>
      </w:r>
      <w:r>
        <w:rPr>
          <w:rFonts w:hint="eastAsia" w:ascii="仿宋_GB2312" w:hAnsi="仿宋_GB2312" w:eastAsia="仿宋_GB2312" w:cs="仿宋_GB2312"/>
          <w:color w:val="auto"/>
          <w:sz w:val="32"/>
          <w:szCs w:val="32"/>
          <w:highlight w:val="none"/>
          <w:lang w:val="en-US" w:eastAsia="zh-CN"/>
        </w:rPr>
        <w:t>该指标权重分10分，实际得分10分。</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②日常维护范围覆盖率（%）：项目计划于2023年1月1日开始实施，2023年12月31日完成，项目按照计划进行施工。该指标权重分20分，实际得分20分。</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③绿化维护保养及时性：工程按计划及时施工，在约定时间范围内。该指标权重分20分，实际得分20分。</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fldChar w:fldCharType="begin"/>
      </w:r>
      <w:r>
        <w:rPr>
          <w:rFonts w:hint="eastAsia" w:ascii="仿宋_GB2312" w:hAnsi="仿宋_GB2312" w:eastAsia="仿宋_GB2312" w:cs="仿宋_GB2312"/>
          <w:color w:val="auto"/>
          <w:sz w:val="32"/>
          <w:szCs w:val="32"/>
          <w:highlight w:val="none"/>
          <w:lang w:val="en-US" w:eastAsia="zh-CN"/>
        </w:rPr>
        <w:instrText xml:space="preserve"> = 4 \* GB3 \* MERGEFORMAT </w:instrText>
      </w:r>
      <w:r>
        <w:rPr>
          <w:rFonts w:hint="eastAsia" w:ascii="仿宋_GB2312" w:hAnsi="仿宋_GB2312" w:eastAsia="仿宋_GB2312" w:cs="仿宋_GB2312"/>
          <w:color w:val="auto"/>
          <w:sz w:val="32"/>
          <w:szCs w:val="32"/>
          <w:highlight w:val="none"/>
          <w:lang w:val="en-US" w:eastAsia="zh-CN"/>
        </w:rPr>
        <w:fldChar w:fldCharType="separate"/>
      </w:r>
      <w:r>
        <w:rPr>
          <w:highlight w:val="none"/>
        </w:rPr>
        <w:t>④</w:t>
      </w:r>
      <w:r>
        <w:rPr>
          <w:rFonts w:hint="eastAsia" w:ascii="仿宋_GB2312" w:hAnsi="仿宋_GB2312" w:eastAsia="仿宋_GB2312" w:cs="仿宋_GB2312"/>
          <w:color w:val="auto"/>
          <w:sz w:val="32"/>
          <w:szCs w:val="32"/>
          <w:highlight w:val="none"/>
          <w:lang w:val="en-US" w:eastAsia="zh-CN"/>
        </w:rPr>
        <w:fldChar w:fldCharType="end"/>
      </w:r>
      <w:r>
        <w:rPr>
          <w:rFonts w:hint="eastAsia" w:ascii="仿宋_GB2312" w:hAnsi="仿宋_GB2312" w:eastAsia="仿宋_GB2312" w:cs="仿宋_GB2312"/>
          <w:color w:val="auto"/>
          <w:sz w:val="32"/>
          <w:szCs w:val="32"/>
          <w:highlight w:val="none"/>
          <w:lang w:val="en-US" w:eastAsia="zh-CN"/>
        </w:rPr>
        <w:t>成本控制率。项目实施后，成本控制在35万元。</w:t>
      </w:r>
    </w:p>
    <w:tbl>
      <w:tblPr>
        <w:tblStyle w:val="6"/>
        <w:tblW w:w="866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87"/>
        <w:gridCol w:w="1374"/>
        <w:gridCol w:w="1896"/>
        <w:gridCol w:w="3390"/>
        <w:gridCol w:w="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一级指标</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二级指标</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三级指标</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指标解释</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18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产出</w:t>
            </w:r>
          </w:p>
        </w:tc>
        <w:tc>
          <w:tcPr>
            <w:tcW w:w="1374"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产出数量</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日常维护面积（㎡）</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用以反映和考核该子项目实施的情况。</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187" w:type="dxa"/>
            <w:vMerge w:val="continue"/>
            <w:tcBorders>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0"/>
                <w:sz w:val="24"/>
                <w:szCs w:val="24"/>
                <w:u w:val="none"/>
                <w:lang w:val="en-US" w:eastAsia="zh-CN" w:bidi="ar"/>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产出质量</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577"/>
              </w:tabs>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日常维护范围覆盖率（%）</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项目实施后是否完成本年度确定的工作任务量，用以反映和考核项目工作完成的情况。</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187" w:type="dxa"/>
            <w:vMerge w:val="continue"/>
            <w:tcBorders>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0"/>
                <w:sz w:val="24"/>
                <w:szCs w:val="24"/>
                <w:u w:val="none"/>
                <w:lang w:val="en-US" w:eastAsia="zh-CN" w:bidi="ar"/>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产出时效</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绿化维护保养及时性</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项目实施后是否在合同规定的时间范围内及时完成项目工程，用以反映和考核项目工程及时施工的情况。</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847" w:type="dxa"/>
            <w:gridSpan w:val="4"/>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得分</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50</w:t>
            </w:r>
          </w:p>
        </w:tc>
      </w:tr>
    </w:tbl>
    <w:p>
      <w:pPr>
        <w:pStyle w:val="2"/>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FF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3.效益指标：该项目实施后，</w:t>
      </w:r>
      <w:r>
        <w:rPr>
          <w:rFonts w:hint="eastAsia" w:ascii="仿宋_GB2312" w:hAnsi="仿宋_GB2312" w:eastAsia="仿宋_GB2312" w:cs="仿宋_GB2312"/>
          <w:sz w:val="32"/>
          <w:szCs w:val="32"/>
          <w:highlight w:val="none"/>
          <w:lang w:val="en-US" w:eastAsia="zh-CN"/>
        </w:rPr>
        <w:t>完成所辖范围内的烧烤营地建设、广场设施维修、绿化水管道维修维护、白塔管护房维修等，切实改善了人居环境。</w:t>
      </w:r>
      <w:r>
        <w:rPr>
          <w:rFonts w:hint="eastAsia" w:ascii="仿宋_GB2312" w:hAnsi="仿宋_GB2312" w:eastAsia="仿宋_GB2312" w:cs="仿宋_GB2312"/>
          <w:color w:val="auto"/>
          <w:sz w:val="32"/>
          <w:szCs w:val="32"/>
          <w:highlight w:val="none"/>
          <w:lang w:val="en-US" w:eastAsia="zh-CN"/>
        </w:rPr>
        <w:t>该指标权重分30分，实际得30分。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yellow"/>
          <w:lang w:val="en-US" w:eastAsia="zh-CN"/>
        </w:rPr>
      </w:pPr>
      <w:r>
        <w:rPr>
          <w:rFonts w:hint="eastAsia" w:ascii="仿宋_GB2312" w:hAnsi="仿宋_GB2312" w:eastAsia="仿宋_GB2312" w:cs="仿宋_GB2312"/>
          <w:color w:val="auto"/>
          <w:sz w:val="32"/>
          <w:szCs w:val="32"/>
          <w:highlight w:val="none"/>
          <w:lang w:val="en-US" w:eastAsia="zh-CN"/>
        </w:rPr>
        <w:t>①工作人员办事效率提高。项目实施后，</w:t>
      </w:r>
      <w:r>
        <w:rPr>
          <w:rFonts w:hint="eastAsia" w:ascii="仿宋_GB2312" w:hAnsi="仿宋_GB2312" w:eastAsia="仿宋_GB2312" w:cs="仿宋_GB2312"/>
          <w:sz w:val="32"/>
          <w:szCs w:val="32"/>
          <w:highlight w:val="none"/>
          <w:lang w:val="en-US" w:eastAsia="zh-CN"/>
        </w:rPr>
        <w:t>完成所辖范围内的烧烤营地建设、广场设施维修、绿化水管道维修维护、白塔管护房维修等，切实改善了人居环境。</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FF0000"/>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②草原恢复面积：游牧民定居工程实施后游牧民从草原迁入小集镇生活，草原上人类活动大幅减少，草原生态环境得以改善。该指标权重分10分，实际得分10分。</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4.满意度指标:通过调查问卷的方式，共获取有效样本100个，其中非常满意的有0人，满意的有90人，不满意的有10人，最终满意度为90%。</w:t>
      </w:r>
    </w:p>
    <w:tbl>
      <w:tblPr>
        <w:tblStyle w:val="6"/>
        <w:tblW w:w="866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87"/>
        <w:gridCol w:w="1374"/>
        <w:gridCol w:w="1896"/>
        <w:gridCol w:w="3390"/>
        <w:gridCol w:w="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一级指标</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二级指标</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三级指标</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指标解释</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187" w:type="dxa"/>
            <w:vMerge w:val="restart"/>
            <w:tcBorders>
              <w:left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效益指标</w:t>
            </w:r>
          </w:p>
        </w:tc>
        <w:tc>
          <w:tcPr>
            <w:tcW w:w="1374"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社会效益</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工作人员办事效率提高</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项目实施后产生的有利效益</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187" w:type="dxa"/>
            <w:vMerge w:val="continue"/>
            <w:tcBorders>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0"/>
                <w:sz w:val="24"/>
                <w:szCs w:val="24"/>
                <w:u w:val="none"/>
                <w:lang w:val="en-US" w:eastAsia="zh-CN" w:bidi="ar"/>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生态效益</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改善草原生态环境</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项目实施后产生的有利效益</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847" w:type="dxa"/>
            <w:gridSpan w:val="4"/>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得分</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30</w:t>
            </w:r>
          </w:p>
        </w:tc>
      </w:tr>
    </w:tbl>
    <w:p>
      <w:pPr>
        <w:pStyle w:val="2"/>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仿宋_GB2312" w:hAnsi="仿宋_GB2312" w:eastAsia="仿宋_GB2312" w:cs="仿宋_GB2312"/>
          <w:color w:val="FF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3.偏离绩效目标的原因及下一步改进措施：</w:t>
      </w:r>
      <w:r>
        <w:rPr>
          <w:rFonts w:hint="eastAsia" w:ascii="仿宋_GB2312" w:hAnsi="仿宋_GB2312" w:eastAsia="仿宋_GB2312" w:cs="仿宋_GB2312"/>
          <w:sz w:val="32"/>
          <w:szCs w:val="32"/>
          <w:highlight w:val="none"/>
          <w:lang w:val="en-US" w:eastAsia="zh-CN"/>
        </w:rPr>
        <w:t>无偏离。</w:t>
      </w:r>
    </w:p>
    <w:p>
      <w:pPr>
        <w:numPr>
          <w:ilvl w:val="0"/>
          <w:numId w:val="0"/>
        </w:numPr>
        <w:ind w:left="420" w:leftChars="0"/>
        <w:jc w:val="both"/>
        <w:rPr>
          <w:rFonts w:hint="eastAsia" w:ascii="仿宋_GB2312" w:hAnsi="仿宋_GB2312" w:eastAsia="仿宋_GB2312" w:cs="仿宋_GB2312"/>
          <w:color w:val="auto"/>
          <w:sz w:val="32"/>
          <w:szCs w:val="32"/>
          <w:highlight w:val="yellow"/>
          <w:lang w:val="en-US" w:eastAsia="zh-CN"/>
        </w:rPr>
      </w:pPr>
      <w:r>
        <w:rPr>
          <w:rFonts w:hint="eastAsia" w:ascii="仿宋_GB2312" w:hAnsi="仿宋_GB2312" w:eastAsia="仿宋_GB2312" w:cs="仿宋_GB2312"/>
          <w:b/>
          <w:bCs/>
          <w:sz w:val="32"/>
          <w:szCs w:val="32"/>
          <w:highlight w:val="none"/>
          <w:lang w:val="en-US" w:eastAsia="zh-CN"/>
        </w:rPr>
        <w:t>（三）全域无垃圾保洁员报酬。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1.项目支出预算执行情况：全域无垃圾人员工资年初预算数5.4万元，全年预算数5.4万元，全年执行数5.4万元。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总体绩效目标完成情况分析：全域无垃圾人员工资项目年度总体目标为：足额及时支付全域无垃圾保洁人员工资，为保洁人员做好各自责任区域内卫生保洁工作提供保障。实际完成情况：按月足额及时支付全年聘用全域无垃圾保洁人员工资。</w:t>
      </w:r>
    </w:p>
    <w:p>
      <w:pPr>
        <w:ind w:firstLine="64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3.各项指标完成情况分析。</w:t>
      </w:r>
    </w:p>
    <w:p>
      <w:pPr>
        <w:ind w:firstLine="64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（1）总体绩效目标完成情况分析</w:t>
      </w:r>
    </w:p>
    <w:p>
      <w:pPr>
        <w:pStyle w:val="2"/>
        <w:numPr>
          <w:ilvl w:val="0"/>
          <w:numId w:val="0"/>
        </w:numP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预算执行率：年初预算资金5.4万元，预算调整资金为5.4万元，实际到位资金5.4万元，实际支出5.4万元，预算执行率100%。该指标权重10分，实际得分10分。</w:t>
      </w:r>
    </w:p>
    <w:p>
      <w:pPr>
        <w:pStyle w:val="2"/>
        <w:numPr>
          <w:ilvl w:val="0"/>
          <w:numId w:val="0"/>
        </w:numPr>
        <w:ind w:firstLine="640" w:firstLineChars="200"/>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产出指标：</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①</w:t>
      </w:r>
      <w:r>
        <w:rPr>
          <w:rFonts w:hint="default" w:ascii="仿宋_GB2312" w:hAnsi="仿宋_GB2312" w:eastAsia="仿宋_GB2312" w:cs="仿宋_GB2312"/>
          <w:color w:val="auto"/>
          <w:sz w:val="32"/>
          <w:szCs w:val="32"/>
          <w:highlight w:val="none"/>
          <w:lang w:val="en-US" w:eastAsia="zh-CN"/>
        </w:rPr>
        <w:t>发放保洁员工资3人/1500元</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sz w:val="32"/>
          <w:szCs w:val="32"/>
          <w:highlight w:val="none"/>
          <w:lang w:val="en-US" w:eastAsia="zh-CN"/>
        </w:rPr>
        <w:t>足额及时支付全域无垃圾保洁人员工资，为保洁人员做好各自责任区域内卫生保洁工作提供保障。</w:t>
      </w:r>
      <w:r>
        <w:rPr>
          <w:rFonts w:hint="eastAsia" w:ascii="仿宋_GB2312" w:hAnsi="仿宋_GB2312" w:eastAsia="仿宋_GB2312" w:cs="仿宋_GB2312"/>
          <w:color w:val="auto"/>
          <w:sz w:val="32"/>
          <w:szCs w:val="32"/>
          <w:highlight w:val="none"/>
          <w:lang w:val="en-US" w:eastAsia="zh-CN"/>
        </w:rPr>
        <w:t>该指标权重分15分，实际得分15分。</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②足额发放保洁员工资：项目计划于2023年1月1日开始实施，2023年12月31日完成，项目按照计划进行施工。该指标权重分20分，实际得分20分。</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③每月30日前按时发放报酬及时发放保洁员工资：工程按计划及时施工，在约定时间范围内。该指标权重分15分，实际得分15分。</w:t>
      </w:r>
    </w:p>
    <w:p>
      <w:pPr>
        <w:pStyle w:val="2"/>
        <w:keepNext w:val="0"/>
        <w:keepLines w:val="0"/>
        <w:pageBreakBefore w:val="0"/>
        <w:widowControl w:val="0"/>
        <w:numPr>
          <w:ilvl w:val="0"/>
          <w:numId w:val="0"/>
        </w:numPr>
        <w:kinsoku/>
        <w:wordWrap/>
        <w:overflowPunct/>
        <w:topLinePunct w:val="0"/>
        <w:autoSpaceDE/>
        <w:autoSpaceDN/>
        <w:bidi w:val="0"/>
        <w:adjustRightInd/>
        <w:snapToGrid/>
        <w:ind w:left="638" w:leftChars="304" w:firstLine="0" w:firstLineChars="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yellow"/>
          <w:lang w:val="en-US" w:eastAsia="zh-CN"/>
        </w:rPr>
        <w:fldChar w:fldCharType="begin"/>
      </w:r>
      <w:r>
        <w:rPr>
          <w:rFonts w:hint="eastAsia" w:ascii="仿宋_GB2312" w:hAnsi="仿宋_GB2312" w:eastAsia="仿宋_GB2312" w:cs="仿宋_GB2312"/>
          <w:color w:val="auto"/>
          <w:sz w:val="32"/>
          <w:szCs w:val="32"/>
          <w:highlight w:val="yellow"/>
          <w:lang w:val="en-US" w:eastAsia="zh-CN"/>
        </w:rPr>
        <w:instrText xml:space="preserve"> = 4 \* GB3 \* MERGEFORMAT </w:instrText>
      </w:r>
      <w:r>
        <w:rPr>
          <w:rFonts w:hint="eastAsia" w:ascii="仿宋_GB2312" w:hAnsi="仿宋_GB2312" w:eastAsia="仿宋_GB2312" w:cs="仿宋_GB2312"/>
          <w:color w:val="auto"/>
          <w:sz w:val="32"/>
          <w:szCs w:val="32"/>
          <w:highlight w:val="yellow"/>
          <w:lang w:val="en-US" w:eastAsia="zh-CN"/>
        </w:rPr>
        <w:fldChar w:fldCharType="separate"/>
      </w:r>
      <w:r>
        <w:t>④</w:t>
      </w:r>
      <w:r>
        <w:rPr>
          <w:rFonts w:hint="eastAsia" w:ascii="仿宋_GB2312" w:hAnsi="仿宋_GB2312" w:eastAsia="仿宋_GB2312" w:cs="仿宋_GB2312"/>
          <w:color w:val="auto"/>
          <w:sz w:val="32"/>
          <w:szCs w:val="32"/>
          <w:highlight w:val="yellow"/>
          <w:lang w:val="en-US" w:eastAsia="zh-CN"/>
        </w:rPr>
        <w:fldChar w:fldCharType="end"/>
      </w:r>
      <w:r>
        <w:rPr>
          <w:rFonts w:hint="eastAsia" w:ascii="仿宋_GB2312" w:hAnsi="仿宋_GB2312" w:eastAsia="仿宋_GB2312" w:cs="仿宋_GB2312"/>
          <w:color w:val="auto"/>
          <w:sz w:val="32"/>
          <w:szCs w:val="32"/>
          <w:highlight w:val="none"/>
          <w:lang w:val="en-US" w:eastAsia="zh-CN"/>
        </w:rPr>
        <w:t>成本控制率。</w:t>
      </w:r>
      <w:r>
        <w:rPr>
          <w:rFonts w:hint="eastAsia" w:ascii="仿宋_GB2312" w:hAnsi="仿宋_GB2312" w:eastAsia="仿宋_GB2312" w:cs="仿宋_GB2312"/>
          <w:color w:val="auto"/>
          <w:sz w:val="32"/>
          <w:szCs w:val="32"/>
          <w:highlight w:val="none"/>
          <w:lang w:val="en-US" w:eastAsia="zh-CN"/>
        </w:rPr>
        <w:t>项目实施后，成本控制在5.4万元。</w:t>
      </w:r>
    </w:p>
    <w:tbl>
      <w:tblPr>
        <w:tblStyle w:val="6"/>
        <w:tblW w:w="866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87"/>
        <w:gridCol w:w="1374"/>
        <w:gridCol w:w="1896"/>
        <w:gridCol w:w="3390"/>
        <w:gridCol w:w="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一级指标</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二级指标</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三级指标</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指标解释</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18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产出</w:t>
            </w:r>
          </w:p>
        </w:tc>
        <w:tc>
          <w:tcPr>
            <w:tcW w:w="1374"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产出数量</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发放保洁员工资3人/1500元</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用以反映和考核该子项目实施的情况。</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187" w:type="dxa"/>
            <w:vMerge w:val="continue"/>
            <w:tcBorders>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0"/>
                <w:sz w:val="24"/>
                <w:szCs w:val="24"/>
                <w:u w:val="none"/>
                <w:lang w:val="en-US" w:eastAsia="zh-CN" w:bidi="ar"/>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产出质量</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577"/>
              </w:tabs>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足额发放保洁员工资</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项目实施后是否完成本年度确定的工作任务量，用以反映和考核项目工作完成的情况。</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187" w:type="dxa"/>
            <w:vMerge w:val="continue"/>
            <w:tcBorders>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0"/>
                <w:sz w:val="24"/>
                <w:szCs w:val="24"/>
                <w:u w:val="none"/>
                <w:lang w:val="en-US" w:eastAsia="zh-CN" w:bidi="ar"/>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产出时效</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每月30日前按时发放报酬及时发放保洁员工资</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项目实施后是否在合同规定的时间范围内及时完成项目工程，用以反映和考核项目工程及时施工的情况。</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847" w:type="dxa"/>
            <w:gridSpan w:val="4"/>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得分</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50</w:t>
            </w:r>
          </w:p>
        </w:tc>
      </w:tr>
    </w:tbl>
    <w:p>
      <w:pPr>
        <w:pStyle w:val="2"/>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FF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效益指标：该项目实施后，</w:t>
      </w:r>
      <w:r>
        <w:rPr>
          <w:rFonts w:hint="eastAsia" w:ascii="仿宋_GB2312" w:hAnsi="仿宋_GB2312" w:eastAsia="仿宋_GB2312" w:cs="仿宋_GB2312"/>
          <w:sz w:val="32"/>
          <w:szCs w:val="32"/>
          <w:highlight w:val="none"/>
          <w:lang w:val="en-US" w:eastAsia="zh-CN"/>
        </w:rPr>
        <w:t>足额及时支付全域无垃圾保洁人员工资，为保洁人员做好各自责任区域内卫生保洁工作提供保障。</w:t>
      </w:r>
      <w:r>
        <w:rPr>
          <w:rFonts w:hint="eastAsia" w:ascii="仿宋_GB2312" w:hAnsi="仿宋_GB2312" w:eastAsia="仿宋_GB2312" w:cs="仿宋_GB2312"/>
          <w:color w:val="auto"/>
          <w:sz w:val="32"/>
          <w:szCs w:val="32"/>
          <w:highlight w:val="none"/>
          <w:lang w:val="en-US" w:eastAsia="zh-CN"/>
        </w:rPr>
        <w:t>该指标权重分30分，实际得30分。</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auto"/>
          <w:sz w:val="32"/>
          <w:szCs w:val="32"/>
          <w:highlight w:val="yellow"/>
          <w:lang w:val="en-US" w:eastAsia="zh-CN"/>
        </w:rPr>
      </w:pPr>
      <w:r>
        <w:rPr>
          <w:rFonts w:hint="eastAsia" w:ascii="仿宋_GB2312" w:hAnsi="仿宋_GB2312" w:eastAsia="仿宋_GB2312" w:cs="仿宋_GB2312"/>
          <w:color w:val="auto"/>
          <w:sz w:val="32"/>
          <w:szCs w:val="32"/>
          <w:highlight w:val="none"/>
          <w:lang w:val="en-US" w:eastAsia="zh-CN"/>
        </w:rPr>
        <w:t>①提高生活质量。项目实施后，</w:t>
      </w:r>
      <w:r>
        <w:rPr>
          <w:rFonts w:hint="eastAsia" w:ascii="仿宋_GB2312" w:hAnsi="仿宋_GB2312" w:eastAsia="仿宋_GB2312" w:cs="仿宋_GB2312"/>
          <w:sz w:val="32"/>
          <w:szCs w:val="32"/>
          <w:highlight w:val="none"/>
          <w:lang w:val="en-US" w:eastAsia="zh-CN"/>
        </w:rPr>
        <w:t>足额及时支付全域无垃圾保洁人员工资，为保洁人员做好各自责任区域内卫生保洁工作提供保障。</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FF0000"/>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②农村环境生态环境改善情况：项目实施后，保洁员按时打扫辖区内环境卫生，保持乡村村容村貌干净整洁。农牧村生态环境得以改善。该指标权重分10分，实际得分10分。</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4.满意度指标:通过调查问卷的方式，共获取有效样本100个，其中非常满意的有0人，满意的有90人，不满意的有10人，最终满意度为90%。</w:t>
      </w:r>
    </w:p>
    <w:tbl>
      <w:tblPr>
        <w:tblStyle w:val="6"/>
        <w:tblW w:w="866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87"/>
        <w:gridCol w:w="1374"/>
        <w:gridCol w:w="1896"/>
        <w:gridCol w:w="3390"/>
        <w:gridCol w:w="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一级指标</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二级指标</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三级指标</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指标解释</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187" w:type="dxa"/>
            <w:vMerge w:val="restart"/>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0"/>
                <w:sz w:val="24"/>
                <w:szCs w:val="24"/>
                <w:u w:val="none"/>
                <w:lang w:val="en-US" w:eastAsia="zh-CN" w:bidi="ar"/>
              </w:rPr>
            </w:pPr>
          </w:p>
        </w:tc>
        <w:tc>
          <w:tcPr>
            <w:tcW w:w="1374"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社会效益</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提高生活质量</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项目实施后产生的有利效益</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187" w:type="dxa"/>
            <w:vMerge w:val="continue"/>
            <w:tcBorders>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0"/>
                <w:sz w:val="24"/>
                <w:szCs w:val="24"/>
                <w:u w:val="none"/>
                <w:lang w:val="en-US" w:eastAsia="zh-CN" w:bidi="ar"/>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生态效益</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农村环境生态环境改善情况</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项目实施后产生的有利效益</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847" w:type="dxa"/>
            <w:gridSpan w:val="4"/>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得分</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30</w:t>
            </w:r>
          </w:p>
        </w:tc>
      </w:tr>
    </w:tbl>
    <w:p>
      <w:pPr>
        <w:pStyle w:val="2"/>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color w:val="FF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3.偏离绩效目标的原因及下一步改进措施：</w:t>
      </w:r>
      <w:r>
        <w:rPr>
          <w:rFonts w:hint="eastAsia" w:ascii="仿宋_GB2312" w:hAnsi="仿宋_GB2312" w:eastAsia="仿宋_GB2312" w:cs="仿宋_GB2312"/>
          <w:sz w:val="32"/>
          <w:szCs w:val="32"/>
          <w:highlight w:val="none"/>
          <w:lang w:val="en-US" w:eastAsia="zh-CN"/>
        </w:rPr>
        <w:t>无偏离。</w:t>
      </w:r>
    </w:p>
    <w:p>
      <w:pPr>
        <w:numPr>
          <w:ilvl w:val="0"/>
          <w:numId w:val="4"/>
        </w:numPr>
        <w:ind w:left="420" w:leftChars="0" w:firstLine="0" w:firstLineChars="0"/>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村级组织运转经费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sz w:val="32"/>
          <w:szCs w:val="32"/>
          <w:highlight w:val="none"/>
          <w:lang w:val="en-US" w:eastAsia="zh-CN"/>
        </w:rPr>
        <w:t>1.项目支出预算执行情况：村级组织运转经费年初预算数56.94万元，全年预算数56.94万元，全年执行数56.94万元。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FF0000"/>
          <w:sz w:val="32"/>
          <w:szCs w:val="32"/>
          <w:lang w:val="en-US" w:eastAsia="zh-CN"/>
        </w:rPr>
      </w:pPr>
      <w:r>
        <w:rPr>
          <w:rFonts w:hint="eastAsia" w:ascii="仿宋_GB2312" w:hAnsi="仿宋_GB2312" w:eastAsia="仿宋_GB2312" w:cs="仿宋_GB2312"/>
          <w:sz w:val="32"/>
          <w:szCs w:val="32"/>
          <w:highlight w:val="none"/>
          <w:lang w:val="en-US" w:eastAsia="zh-CN"/>
        </w:rPr>
        <w:t>2.总体绩效目标完成情况分析：村级组织运转经费项目年度总体目标为：维持村务正常开展运行，充分发挥村级组织领导作用。实际完成情况：2023年1-4季度足额发放村干部工资，年初一次性拨付村办公经费、公益性管护基金。</w:t>
      </w:r>
    </w:p>
    <w:p>
      <w:pPr>
        <w:ind w:firstLine="64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3.各项指标完成情况分析。</w:t>
      </w:r>
    </w:p>
    <w:p>
      <w:pPr>
        <w:ind w:firstLine="64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（1）总体绩效目标完成情况分析</w:t>
      </w:r>
    </w:p>
    <w:p>
      <w:pPr>
        <w:pStyle w:val="2"/>
        <w:numPr>
          <w:ilvl w:val="0"/>
          <w:numId w:val="0"/>
        </w:num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预算执行率：年初预算资金56.94万元，预算调整资金为56.94万元，实际到位资金56.94万元，实际支出56.94万元，预算执行率100%。该指标权重10分，实际得分10分。</w:t>
      </w:r>
    </w:p>
    <w:p>
      <w:pPr>
        <w:pStyle w:val="2"/>
        <w:numPr>
          <w:ilvl w:val="0"/>
          <w:numId w:val="0"/>
        </w:numPr>
        <w:ind w:firstLine="640" w:firstLineChars="200"/>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产出指标：</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①</w:t>
      </w:r>
      <w:r>
        <w:rPr>
          <w:rFonts w:hint="default" w:ascii="仿宋_GB2312" w:hAnsi="仿宋_GB2312" w:eastAsia="仿宋_GB2312" w:cs="仿宋_GB2312"/>
          <w:color w:val="auto"/>
          <w:sz w:val="32"/>
          <w:szCs w:val="32"/>
          <w:highlight w:val="none"/>
          <w:lang w:val="en-US" w:eastAsia="zh-CN"/>
        </w:rPr>
        <w:t>拨付对象数</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sz w:val="32"/>
          <w:szCs w:val="32"/>
          <w:highlight w:val="none"/>
          <w:lang w:val="en-US" w:eastAsia="zh-CN"/>
        </w:rPr>
        <w:t>2023年1-4季度足额发放村干部工资，年初一次性拨付村办公经费、公益性管护基金。</w:t>
      </w:r>
      <w:r>
        <w:rPr>
          <w:rFonts w:hint="eastAsia" w:ascii="仿宋_GB2312" w:hAnsi="仿宋_GB2312" w:eastAsia="仿宋_GB2312" w:cs="仿宋_GB2312"/>
          <w:color w:val="auto"/>
          <w:sz w:val="32"/>
          <w:szCs w:val="32"/>
          <w:highlight w:val="none"/>
          <w:lang w:val="en-US" w:eastAsia="zh-CN"/>
        </w:rPr>
        <w:t>该指标权重分12.5分，实际得分12.5分。</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②发放对象资格符合率：项目计划于2023年1月1日开始实施，2023年12月31日完成，项目按照计划进行施工。该指标权重分12.5分，实际得分12.5分。</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③补助资金发放及时性：工程按计划及时施工，在约定时间范围内。该指标权重分12.5分，实际得分12.5分。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fldChar w:fldCharType="begin"/>
      </w:r>
      <w:r>
        <w:rPr>
          <w:rFonts w:hint="eastAsia" w:ascii="仿宋_GB2312" w:hAnsi="仿宋_GB2312" w:eastAsia="仿宋_GB2312" w:cs="仿宋_GB2312"/>
          <w:color w:val="auto"/>
          <w:sz w:val="32"/>
          <w:szCs w:val="32"/>
          <w:highlight w:val="none"/>
          <w:lang w:val="en-US" w:eastAsia="zh-CN"/>
        </w:rPr>
        <w:instrText xml:space="preserve"> = 4 \* GB3 \* MERGEFORMAT </w:instrText>
      </w:r>
      <w:r>
        <w:rPr>
          <w:rFonts w:hint="eastAsia" w:ascii="仿宋_GB2312" w:hAnsi="仿宋_GB2312" w:eastAsia="仿宋_GB2312" w:cs="仿宋_GB2312"/>
          <w:color w:val="auto"/>
          <w:sz w:val="32"/>
          <w:szCs w:val="32"/>
          <w:highlight w:val="none"/>
          <w:lang w:val="en-US" w:eastAsia="zh-CN"/>
        </w:rPr>
        <w:fldChar w:fldCharType="separate"/>
      </w:r>
      <w:r>
        <w:t>④</w:t>
      </w:r>
      <w:r>
        <w:rPr>
          <w:rFonts w:hint="eastAsia" w:ascii="仿宋_GB2312" w:hAnsi="仿宋_GB2312" w:eastAsia="仿宋_GB2312" w:cs="仿宋_GB2312"/>
          <w:color w:val="auto"/>
          <w:sz w:val="32"/>
          <w:szCs w:val="32"/>
          <w:highlight w:val="none"/>
          <w:lang w:val="en-US" w:eastAsia="zh-CN"/>
        </w:rPr>
        <w:fldChar w:fldCharType="end"/>
      </w:r>
      <w:r>
        <w:rPr>
          <w:rFonts w:hint="eastAsia" w:ascii="仿宋_GB2312" w:hAnsi="仿宋_GB2312" w:eastAsia="仿宋_GB2312" w:cs="仿宋_GB2312"/>
          <w:color w:val="auto"/>
          <w:sz w:val="32"/>
          <w:szCs w:val="32"/>
          <w:highlight w:val="none"/>
          <w:lang w:val="en-US" w:eastAsia="zh-CN"/>
        </w:rPr>
        <w:t>成本控制率。</w:t>
      </w:r>
      <w:r>
        <w:rPr>
          <w:rFonts w:hint="eastAsia" w:ascii="仿宋_GB2312" w:hAnsi="仿宋_GB2312" w:eastAsia="仿宋_GB2312" w:cs="仿宋_GB2312"/>
          <w:color w:val="auto"/>
          <w:sz w:val="32"/>
          <w:szCs w:val="32"/>
          <w:highlight w:val="none"/>
          <w:lang w:val="en-US" w:eastAsia="zh-CN"/>
        </w:rPr>
        <w:t>项目实施后，成本控制在56.94万元。</w:t>
      </w:r>
    </w:p>
    <w:tbl>
      <w:tblPr>
        <w:tblStyle w:val="6"/>
        <w:tblW w:w="866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87"/>
        <w:gridCol w:w="1374"/>
        <w:gridCol w:w="1896"/>
        <w:gridCol w:w="3390"/>
        <w:gridCol w:w="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一级指标</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二级指标</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三级指标</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指标解释</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18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产出</w:t>
            </w:r>
          </w:p>
        </w:tc>
        <w:tc>
          <w:tcPr>
            <w:tcW w:w="1374"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产出数量</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拨付对象数</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用以反映和考核该子项目实施的情况。</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187" w:type="dxa"/>
            <w:vMerge w:val="continue"/>
            <w:tcBorders>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0"/>
                <w:sz w:val="24"/>
                <w:szCs w:val="24"/>
                <w:u w:val="none"/>
                <w:lang w:val="en-US" w:eastAsia="zh-CN" w:bidi="ar"/>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产出质量</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577"/>
              </w:tabs>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发放对象资格符合率</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项目实施后是否完成本年度确定的工作任务量，用以反映和考核项目工作完成的情况。</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87" w:type="dxa"/>
            <w:vMerge w:val="continue"/>
            <w:tcBorders>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0"/>
                <w:sz w:val="24"/>
                <w:szCs w:val="24"/>
                <w:u w:val="none"/>
                <w:lang w:val="en-US" w:eastAsia="zh-CN" w:bidi="ar"/>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产出时效</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补助资金发放及时性</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项目实施后是否在合同规定的时间范围内及时完成项目工程，用以反映和考核项目工程及时施工的情况。</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847" w:type="dxa"/>
            <w:gridSpan w:val="4"/>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得分</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50</w:t>
            </w:r>
          </w:p>
        </w:tc>
      </w:tr>
    </w:tbl>
    <w:p>
      <w:pPr>
        <w:pStyle w:val="2"/>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FF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3.效益指标：该项目实施后，</w:t>
      </w:r>
      <w:r>
        <w:rPr>
          <w:rFonts w:hint="eastAsia" w:ascii="仿宋_GB2312" w:hAnsi="仿宋_GB2312" w:eastAsia="仿宋_GB2312" w:cs="仿宋_GB2312"/>
          <w:sz w:val="32"/>
          <w:szCs w:val="32"/>
          <w:highlight w:val="none"/>
          <w:lang w:val="en-US" w:eastAsia="zh-CN"/>
        </w:rPr>
        <w:t>足额发放2023年1-4季度村干部工资，年初一次性拨付完村办公经费、公益性管护基金并监督指导各村办公经费的规范合理使用。维持村务正常开展运行，充分发挥了村级组织领导作用。</w:t>
      </w:r>
      <w:r>
        <w:rPr>
          <w:rFonts w:hint="eastAsia" w:ascii="仿宋_GB2312" w:hAnsi="仿宋_GB2312" w:eastAsia="仿宋_GB2312" w:cs="仿宋_GB2312"/>
          <w:color w:val="auto"/>
          <w:sz w:val="32"/>
          <w:szCs w:val="32"/>
          <w:highlight w:val="none"/>
          <w:lang w:val="en-US" w:eastAsia="zh-CN"/>
        </w:rPr>
        <w:t>该指标权重分30分，实际得30分。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②农村环境生态环境改善情况。项目实施后，</w:t>
      </w:r>
      <w:r>
        <w:rPr>
          <w:rFonts w:hint="eastAsia" w:ascii="仿宋_GB2312" w:hAnsi="仿宋_GB2312" w:eastAsia="仿宋_GB2312" w:cs="仿宋_GB2312"/>
          <w:sz w:val="32"/>
          <w:szCs w:val="32"/>
          <w:highlight w:val="none"/>
          <w:lang w:val="en-US" w:eastAsia="zh-CN"/>
        </w:rPr>
        <w:t>足额发放2023年1-4季度村干部工资，年初一次性拨付完村办公经费、公益性管护基金并监督指导各村办公经费的规范合理使用。</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FF0000"/>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③草原植被覆盖提高率（%）：项目实施后，加强了村集体管理。农牧村生态环境得以改善。该指标权重分10分，实际得分10分。</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4.满意度指标:通过调查问卷的方式，共获取有效样本100个，其中非常满意的有0人，满意的有90人，不满意的有10人，最终满意度为90%。</w:t>
      </w:r>
    </w:p>
    <w:tbl>
      <w:tblPr>
        <w:tblStyle w:val="6"/>
        <w:tblW w:w="866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87"/>
        <w:gridCol w:w="1374"/>
        <w:gridCol w:w="1896"/>
        <w:gridCol w:w="3390"/>
        <w:gridCol w:w="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一级指标</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二级指标</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三级指标</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指标解释</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1187" w:type="dxa"/>
            <w:vMerge w:val="restart"/>
            <w:tcBorders>
              <w:left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效益</w:t>
            </w:r>
          </w:p>
        </w:tc>
        <w:tc>
          <w:tcPr>
            <w:tcW w:w="1374"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社会效益</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农村环境生态环境改善情况</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项目实施后产生的有利效益</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187" w:type="dxa"/>
            <w:vMerge w:val="continue"/>
            <w:tcBorders>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0"/>
                <w:sz w:val="24"/>
                <w:szCs w:val="24"/>
                <w:u w:val="none"/>
                <w:lang w:val="en-US" w:eastAsia="zh-CN" w:bidi="ar"/>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生态效益</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草原植被覆盖提高率（%）</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项目实施后产生的有利效益</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847" w:type="dxa"/>
            <w:gridSpan w:val="4"/>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得分</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30</w:t>
            </w:r>
          </w:p>
        </w:tc>
      </w:tr>
    </w:tbl>
    <w:p>
      <w:pPr>
        <w:pStyle w:val="2"/>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color w:val="FF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3.偏离绩效目标的原因及下一步改进措施：</w:t>
      </w:r>
      <w:r>
        <w:rPr>
          <w:rFonts w:hint="eastAsia" w:ascii="仿宋_GB2312" w:hAnsi="仿宋_GB2312" w:eastAsia="仿宋_GB2312" w:cs="仿宋_GB2312"/>
          <w:sz w:val="32"/>
          <w:szCs w:val="32"/>
          <w:highlight w:val="none"/>
          <w:lang w:val="en-US" w:eastAsia="zh-CN"/>
        </w:rPr>
        <w:t>无偏离。</w:t>
      </w:r>
    </w:p>
    <w:p>
      <w:pPr>
        <w:numPr>
          <w:ilvl w:val="0"/>
          <w:numId w:val="4"/>
        </w:numPr>
        <w:ind w:left="420" w:leftChars="0" w:firstLine="0" w:firstLineChars="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长聘人员工资及社保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sz w:val="32"/>
          <w:szCs w:val="32"/>
          <w:highlight w:val="none"/>
          <w:lang w:val="en-US" w:eastAsia="zh-CN"/>
        </w:rPr>
        <w:t>1.项目支出预算执行情况：长聘人员工资及社保资金年初预算数6.09万元，全年预算数6.09万元，全年执行数.09万元。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FF0000"/>
          <w:sz w:val="32"/>
          <w:szCs w:val="32"/>
          <w:lang w:val="en-US" w:eastAsia="zh-CN"/>
        </w:rPr>
      </w:pPr>
      <w:r>
        <w:rPr>
          <w:rFonts w:hint="eastAsia" w:ascii="仿宋_GB2312" w:hAnsi="仿宋_GB2312" w:eastAsia="仿宋_GB2312" w:cs="仿宋_GB2312"/>
          <w:sz w:val="32"/>
          <w:szCs w:val="32"/>
          <w:highlight w:val="none"/>
          <w:lang w:val="en-US" w:eastAsia="zh-CN"/>
        </w:rPr>
        <w:t>2.总体绩效目标完成情况分析：长聘人员工资及社保资金项目年度总体目标为：支付长聘人员的工资及社保。实际完成情况：足额发放长聘人员的工资及社保。</w:t>
      </w:r>
    </w:p>
    <w:p>
      <w:pPr>
        <w:ind w:firstLine="64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3.各项指标完成情况分析。</w:t>
      </w:r>
    </w:p>
    <w:p>
      <w:pPr>
        <w:ind w:firstLine="64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（1）总体绩效目标完成情况分析</w:t>
      </w:r>
    </w:p>
    <w:p>
      <w:pPr>
        <w:pStyle w:val="2"/>
        <w:numPr>
          <w:ilvl w:val="0"/>
          <w:numId w:val="0"/>
        </w:num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预算执行率：年初预算资金6.09万元，预算调整资金为6.09万元，实际到位资金6.09万元，实际支出6.09万元，预算执行率100%。该指标权重10分，实际得分10分。</w:t>
      </w:r>
    </w:p>
    <w:p>
      <w:pPr>
        <w:pStyle w:val="2"/>
        <w:numPr>
          <w:ilvl w:val="0"/>
          <w:numId w:val="0"/>
        </w:numPr>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产出指标：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①</w:t>
      </w:r>
      <w:r>
        <w:rPr>
          <w:rFonts w:hint="default" w:ascii="仿宋_GB2312" w:hAnsi="仿宋_GB2312" w:eastAsia="仿宋_GB2312" w:cs="仿宋_GB2312"/>
          <w:color w:val="auto"/>
          <w:sz w:val="32"/>
          <w:szCs w:val="32"/>
          <w:highlight w:val="none"/>
          <w:lang w:val="en-US" w:eastAsia="zh-CN"/>
        </w:rPr>
        <w:t>补助对象数</w:t>
      </w:r>
      <w:r>
        <w:rPr>
          <w:rFonts w:hint="eastAsia" w:ascii="仿宋_GB2312" w:hAnsi="仿宋_GB2312" w:eastAsia="仿宋_GB2312" w:cs="仿宋_GB2312"/>
          <w:color w:val="auto"/>
          <w:sz w:val="32"/>
          <w:szCs w:val="32"/>
          <w:highlight w:val="none"/>
          <w:lang w:val="en-US" w:eastAsia="zh-CN"/>
        </w:rPr>
        <w:t>：2023年</w:t>
      </w:r>
      <w:r>
        <w:rPr>
          <w:rFonts w:hint="eastAsia" w:ascii="仿宋_GB2312" w:hAnsi="仿宋_GB2312" w:eastAsia="仿宋_GB2312" w:cs="仿宋_GB2312"/>
          <w:sz w:val="32"/>
          <w:szCs w:val="32"/>
          <w:highlight w:val="none"/>
          <w:lang w:val="en-US" w:eastAsia="zh-CN"/>
        </w:rPr>
        <w:t>足额发放2023年长聘人员的工资及社保资金，力所能及的解决一些困难，提升农牧民群众的幸福感，维护社会稳定。</w:t>
      </w:r>
      <w:r>
        <w:rPr>
          <w:rFonts w:hint="eastAsia" w:ascii="仿宋_GB2312" w:hAnsi="仿宋_GB2312" w:eastAsia="仿宋_GB2312" w:cs="仿宋_GB2312"/>
          <w:color w:val="auto"/>
          <w:sz w:val="32"/>
          <w:szCs w:val="32"/>
          <w:highlight w:val="none"/>
          <w:lang w:val="en-US" w:eastAsia="zh-CN"/>
        </w:rPr>
        <w:t>该指标权重分12.5分，实际得分12.5分。</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②补助对象资格符合率：项目计划于2023年1月1日开始实施，2023年12月31日完成，项目按照计划进行施工。该指标权重分12.5分，实际得分12.5分。</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③补助资金发放及时性：工程按计划及时施工，在约定时间范围内。该指标权重分12.5分，实际得分12.5分。</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sz w:val="32"/>
          <w:szCs w:val="32"/>
          <w:highlight w:val="yellow"/>
          <w:lang w:val="en-US" w:eastAsia="zh-CN"/>
        </w:rPr>
        <w:fldChar w:fldCharType="begin"/>
      </w:r>
      <w:r>
        <w:rPr>
          <w:rFonts w:hint="default" w:ascii="仿宋_GB2312" w:hAnsi="仿宋_GB2312" w:eastAsia="仿宋_GB2312" w:cs="仿宋_GB2312"/>
          <w:sz w:val="32"/>
          <w:szCs w:val="32"/>
          <w:highlight w:val="yellow"/>
          <w:lang w:val="en-US" w:eastAsia="zh-CN"/>
        </w:rPr>
        <w:instrText xml:space="preserve"> = 4 \* GB3 \* MERGEFORMAT </w:instrText>
      </w:r>
      <w:r>
        <w:rPr>
          <w:rFonts w:hint="default" w:ascii="仿宋_GB2312" w:hAnsi="仿宋_GB2312" w:eastAsia="仿宋_GB2312" w:cs="仿宋_GB2312"/>
          <w:sz w:val="32"/>
          <w:szCs w:val="32"/>
          <w:highlight w:val="yellow"/>
          <w:lang w:val="en-US" w:eastAsia="zh-CN"/>
        </w:rPr>
        <w:fldChar w:fldCharType="separate"/>
      </w:r>
      <w:r>
        <w:t>④</w:t>
      </w:r>
      <w:r>
        <w:rPr>
          <w:rFonts w:hint="default" w:ascii="仿宋_GB2312" w:hAnsi="仿宋_GB2312" w:eastAsia="仿宋_GB2312" w:cs="仿宋_GB2312"/>
          <w:sz w:val="32"/>
          <w:szCs w:val="32"/>
          <w:highlight w:val="yellow"/>
          <w:lang w:val="en-US" w:eastAsia="zh-CN"/>
        </w:rPr>
        <w:fldChar w:fldCharType="end"/>
      </w:r>
      <w:r>
        <w:rPr>
          <w:rFonts w:hint="default" w:ascii="仿宋_GB2312" w:hAnsi="仿宋_GB2312" w:eastAsia="仿宋_GB2312" w:cs="仿宋_GB2312"/>
          <w:sz w:val="32"/>
          <w:szCs w:val="32"/>
          <w:highlight w:val="none"/>
          <w:lang w:val="en-US" w:eastAsia="zh-CN"/>
        </w:rPr>
        <w:t>项目成本控制数（万）</w:t>
      </w:r>
      <w:r>
        <w:rPr>
          <w:rFonts w:hint="eastAsia" w:ascii="仿宋_GB2312" w:hAnsi="仿宋_GB2312" w:eastAsia="仿宋_GB2312" w:cs="仿宋_GB2312"/>
          <w:sz w:val="32"/>
          <w:szCs w:val="32"/>
          <w:highlight w:val="none"/>
          <w:lang w:val="en-US" w:eastAsia="zh-CN"/>
        </w:rPr>
        <w:t>。项目实施后，成本控制在6.09万元。</w:t>
      </w:r>
    </w:p>
    <w:tbl>
      <w:tblPr>
        <w:tblStyle w:val="6"/>
        <w:tblW w:w="866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87"/>
        <w:gridCol w:w="1374"/>
        <w:gridCol w:w="1896"/>
        <w:gridCol w:w="3390"/>
        <w:gridCol w:w="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一级指标</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二级指标</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三级指标</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指标解释</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8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产出</w:t>
            </w:r>
          </w:p>
        </w:tc>
        <w:tc>
          <w:tcPr>
            <w:tcW w:w="1374"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产出数量</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补助对象数</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用以反映和考核该子项目实施的情况。</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187" w:type="dxa"/>
            <w:vMerge w:val="continue"/>
            <w:tcBorders>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0"/>
                <w:sz w:val="24"/>
                <w:szCs w:val="24"/>
                <w:u w:val="none"/>
                <w:lang w:val="en-US" w:eastAsia="zh-CN" w:bidi="ar"/>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产出质量</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577"/>
              </w:tabs>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补助对象资格符合率</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项目实施后是否完成本年度确定的工作任务量，用以反映和考核项目工作完成的情况。</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187" w:type="dxa"/>
            <w:vMerge w:val="continue"/>
            <w:tcBorders>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0"/>
                <w:sz w:val="24"/>
                <w:szCs w:val="24"/>
                <w:u w:val="none"/>
                <w:lang w:val="en-US" w:eastAsia="zh-CN" w:bidi="ar"/>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产出时效</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补助资金发放及时性</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项目实施后是否在合同规定的时间范围内及时完成项目工程，用以反映和考核项目工程及时施工的情况。</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847" w:type="dxa"/>
            <w:gridSpan w:val="4"/>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得分</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50</w:t>
            </w:r>
          </w:p>
        </w:tc>
      </w:tr>
    </w:tbl>
    <w:p>
      <w:pPr>
        <w:pStyle w:val="2"/>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FF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3.效益指标：该项目实施后，</w:t>
      </w:r>
      <w:r>
        <w:rPr>
          <w:rFonts w:hint="eastAsia" w:ascii="仿宋_GB2312" w:hAnsi="仿宋_GB2312" w:eastAsia="仿宋_GB2312" w:cs="仿宋_GB2312"/>
          <w:sz w:val="32"/>
          <w:szCs w:val="32"/>
          <w:highlight w:val="none"/>
          <w:lang w:val="en-US" w:eastAsia="zh-CN"/>
        </w:rPr>
        <w:t>足额发放2023年长聘人员的工资及社保资金，力所能及的解决一些困难，提升农牧民群众的幸福感，维护社会稳定。</w:t>
      </w:r>
      <w:r>
        <w:rPr>
          <w:rFonts w:hint="eastAsia" w:ascii="仿宋_GB2312" w:hAnsi="仿宋_GB2312" w:eastAsia="仿宋_GB2312" w:cs="仿宋_GB2312"/>
          <w:color w:val="auto"/>
          <w:sz w:val="32"/>
          <w:szCs w:val="32"/>
          <w:highlight w:val="none"/>
          <w:lang w:val="en-US" w:eastAsia="zh-CN"/>
        </w:rPr>
        <w:t>该指标权重分30分，实际得30分。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yellow"/>
          <w:lang w:val="en-US" w:eastAsia="zh-CN"/>
        </w:rPr>
      </w:pPr>
      <w:r>
        <w:rPr>
          <w:rFonts w:hint="eastAsia" w:ascii="仿宋_GB2312" w:hAnsi="仿宋_GB2312" w:eastAsia="仿宋_GB2312" w:cs="仿宋_GB2312"/>
          <w:sz w:val="32"/>
          <w:szCs w:val="32"/>
          <w:highlight w:val="none"/>
          <w:lang w:val="en-US" w:eastAsia="zh-CN"/>
        </w:rPr>
        <w:t>②提高收入。项目实施后，按月足额完成后，足额发放2023年长聘人员的工资及社保资金，力所能及的解决一些困难，提升农牧民群众的幸福感，维护社会稳定。</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FF0000"/>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③农村生态环境改善情况：项目实施后，长期临聘人员按时完成相应的后勤管理工作，维护好辖区内花草树木，公共设施，改善人居环境。该指标权重分10分，实际得分10分。</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4.满意度指标:通过调查问卷的方式，共获取有效样本10个，其中非常满意的有0人，满意的有9人，不满意的有1人，最终满意度为90%。</w:t>
      </w:r>
    </w:p>
    <w:tbl>
      <w:tblPr>
        <w:tblStyle w:val="6"/>
        <w:tblW w:w="866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87"/>
        <w:gridCol w:w="1374"/>
        <w:gridCol w:w="1896"/>
        <w:gridCol w:w="3390"/>
        <w:gridCol w:w="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一级指标</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二级指标</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三级指标</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指标解释</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187" w:type="dxa"/>
            <w:vMerge w:val="restart"/>
            <w:tcBorders>
              <w:left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效益</w:t>
            </w:r>
          </w:p>
        </w:tc>
        <w:tc>
          <w:tcPr>
            <w:tcW w:w="1374"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社会效益</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提升农牧民群众的幸福感</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项目实施后产生的有利效益</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187" w:type="dxa"/>
            <w:vMerge w:val="continue"/>
            <w:tcBorders>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0"/>
                <w:sz w:val="24"/>
                <w:szCs w:val="24"/>
                <w:u w:val="none"/>
                <w:lang w:val="en-US" w:eastAsia="zh-CN" w:bidi="ar"/>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生态效益</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农村环境生态环境改善情况</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项目实施后产生的有利效益</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847" w:type="dxa"/>
            <w:gridSpan w:val="4"/>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得分</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30</w:t>
            </w:r>
          </w:p>
        </w:tc>
      </w:tr>
    </w:tbl>
    <w:p>
      <w:pPr>
        <w:pStyle w:val="2"/>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color w:val="FF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3.偏离绩效目标的原因及下一步改进措施：</w:t>
      </w:r>
      <w:r>
        <w:rPr>
          <w:rFonts w:hint="eastAsia" w:ascii="仿宋_GB2312" w:hAnsi="仿宋_GB2312" w:eastAsia="仿宋_GB2312" w:cs="仿宋_GB2312"/>
          <w:sz w:val="32"/>
          <w:szCs w:val="32"/>
          <w:highlight w:val="none"/>
          <w:lang w:val="en-US" w:eastAsia="zh-CN"/>
        </w:rPr>
        <w:t>无偏离。</w:t>
      </w:r>
    </w:p>
    <w:p>
      <w:pPr>
        <w:jc w:val="both"/>
        <w:rPr>
          <w:rFonts w:hint="eastAsia" w:ascii="仿宋_GB2312" w:hAnsi="仿宋_GB2312" w:eastAsia="仿宋_GB2312" w:cs="仿宋_GB2312"/>
          <w:color w:val="auto"/>
          <w:sz w:val="32"/>
          <w:szCs w:val="32"/>
          <w:lang w:val="en-US" w:eastAsia="zh-CN"/>
        </w:rPr>
      </w:pPr>
    </w:p>
    <w:p>
      <w:pPr>
        <w:jc w:val="both"/>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五、部门管理的省对市县转移支付绩效自评情况分析</w:t>
      </w:r>
      <w:r>
        <w:rPr>
          <w:rFonts w:hint="eastAsia" w:ascii="黑体" w:hAnsi="黑体" w:eastAsia="黑体" w:cs="黑体"/>
          <w:color w:val="auto"/>
          <w:sz w:val="32"/>
          <w:szCs w:val="32"/>
          <w:lang w:val="en-US" w:eastAsia="zh-CN"/>
        </w:rPr>
        <w:tab/>
      </w:r>
    </w:p>
    <w:p>
      <w:pPr>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2023年，本部门无共管理省对市县转移支付资金项目。   </w:t>
      </w:r>
    </w:p>
    <w:p>
      <w:pPr>
        <w:numPr>
          <w:ilvl w:val="0"/>
          <w:numId w:val="6"/>
        </w:numPr>
        <w:jc w:val="both"/>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绩效自评结果拟应用和公开情况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lang w:val="en-US" w:eastAsia="zh-CN"/>
        </w:rPr>
        <w:t xml:space="preserve">  </w:t>
      </w:r>
      <w:r>
        <w:rPr>
          <w:rFonts w:hint="eastAsia" w:ascii="仿宋_GB2312" w:hAnsi="仿宋_GB2312" w:eastAsia="仿宋_GB2312" w:cs="仿宋_GB2312"/>
          <w:color w:val="auto"/>
          <w:kern w:val="2"/>
          <w:sz w:val="32"/>
          <w:szCs w:val="32"/>
          <w:highlight w:val="none"/>
          <w:lang w:val="en-US" w:eastAsia="zh-CN" w:bidi="ar-SA"/>
        </w:rPr>
        <w:t>通过绩效自评全面增强了单位对预算管理的重视程度。按照先有预算、后有支出，没有预算不得支出的原则，单位加强对年初制定的各项工作任务的责任落实，根据实际情况，定期做好预算执行分析，掌握预算执行进度，及时找出预算实际执行情况与预算目标之间存在的差距，纠正偏差，增强单位的预算意识、责任意见，机关效能得到大幅提升，为下一次科学、准确地编制部门预算积累经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lang w:val="en-US" w:eastAsia="zh-CN"/>
        </w:rPr>
      </w:pPr>
      <w:r>
        <w:rPr>
          <w:rFonts w:hint="eastAsia" w:ascii="仿宋_GB2312" w:hAnsi="仿宋_GB2312" w:eastAsia="仿宋_GB2312" w:cs="仿宋_GB2312"/>
          <w:color w:val="auto"/>
          <w:kern w:val="2"/>
          <w:sz w:val="32"/>
          <w:szCs w:val="32"/>
          <w:highlight w:val="none"/>
          <w:lang w:val="en-US" w:eastAsia="zh-CN" w:bidi="ar-SA"/>
        </w:rPr>
        <w:t>今后的工作中高度重视绩效评价结果的应用工作，调动各部门力量积极探索和完善适用于本单位实际的评价机制，使财政资金使用更加科学，着力提高绩效意识和财政资金使用效益。同时，将预算绩效目标自评报告进行公开，广泛接受社会监督。</w:t>
      </w:r>
    </w:p>
    <w:p>
      <w:pPr>
        <w:jc w:val="both"/>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七、其他需要说明的问题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i w:val="0"/>
          <w:iCs w:val="0"/>
          <w:color w:val="auto"/>
          <w:kern w:val="2"/>
          <w:sz w:val="32"/>
          <w:szCs w:val="32"/>
          <w:highlight w:val="none"/>
          <w:lang w:val="en-US" w:eastAsia="zh-CN" w:bidi="ar-SA"/>
        </w:rPr>
      </w:pPr>
      <w:r>
        <w:rPr>
          <w:rFonts w:hint="eastAsia" w:ascii="仿宋_GB2312" w:hAnsi="仿宋_GB2312" w:eastAsia="仿宋_GB2312" w:cs="仿宋_GB2312"/>
          <w:i w:val="0"/>
          <w:iCs w:val="0"/>
          <w:color w:val="auto"/>
          <w:kern w:val="2"/>
          <w:sz w:val="32"/>
          <w:szCs w:val="32"/>
          <w:highlight w:val="none"/>
          <w:lang w:val="en-US" w:eastAsia="zh-CN" w:bidi="ar-SA"/>
        </w:rPr>
        <w:t>无中央和省委巡视、各级审计和财政监督中发现的问题及其所涉及的金额。</w:t>
      </w:r>
    </w:p>
    <w:p>
      <w:pPr>
        <w:numPr>
          <w:ilvl w:val="0"/>
          <w:numId w:val="0"/>
        </w:numPr>
        <w:ind w:leftChars="200"/>
        <w:rPr>
          <w:rFonts w:hint="eastAsia"/>
          <w:i w:val="0"/>
          <w:iCs w:val="0"/>
          <w:highlight w:val="none"/>
          <w:lang w:val="en-US" w:eastAsia="zh-CN"/>
        </w:rPr>
      </w:pPr>
    </w:p>
    <w:p>
      <w:pPr>
        <w:ind w:firstLine="640" w:firstLineChars="200"/>
        <w:jc w:val="right"/>
        <w:rPr>
          <w:rFonts w:hint="eastAsia" w:ascii="仿宋_GB2312" w:hAnsi="仿宋_GB2312" w:eastAsia="仿宋_GB2312" w:cs="仿宋_GB2312"/>
          <w:color w:val="auto"/>
          <w:sz w:val="32"/>
          <w:szCs w:val="32"/>
          <w:lang w:val="en-US" w:eastAsia="zh-CN"/>
        </w:rPr>
      </w:pPr>
      <w:bookmarkStart w:id="1" w:name="_GoBack"/>
      <w:bookmarkEnd w:id="1"/>
    </w:p>
    <w:p>
      <w:pPr>
        <w:ind w:firstLine="640" w:firstLineChars="200"/>
        <w:jc w:val="right"/>
        <w:rPr>
          <w:rFonts w:hint="eastAsia" w:ascii="仿宋_GB2312" w:hAnsi="仿宋_GB2312" w:eastAsia="仿宋_GB2312" w:cs="仿宋_GB2312"/>
          <w:color w:val="auto"/>
          <w:sz w:val="32"/>
          <w:szCs w:val="32"/>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00"/>
    <w:family w:val="auto"/>
    <w:pitch w:val="default"/>
    <w:sig w:usb0="E0002A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E9294D"/>
    <w:multiLevelType w:val="singleLevel"/>
    <w:tmpl w:val="80E9294D"/>
    <w:lvl w:ilvl="0" w:tentative="0">
      <w:start w:val="1"/>
      <w:numFmt w:val="decimal"/>
      <w:lvlText w:val="%1."/>
      <w:lvlJc w:val="left"/>
      <w:pPr>
        <w:tabs>
          <w:tab w:val="left" w:pos="312"/>
        </w:tabs>
      </w:pPr>
    </w:lvl>
  </w:abstractNum>
  <w:abstractNum w:abstractNumId="1">
    <w:nsid w:val="D0DC1773"/>
    <w:multiLevelType w:val="singleLevel"/>
    <w:tmpl w:val="D0DC1773"/>
    <w:lvl w:ilvl="0" w:tentative="0">
      <w:start w:val="1"/>
      <w:numFmt w:val="decimal"/>
      <w:lvlText w:val="%1."/>
      <w:lvlJc w:val="left"/>
      <w:pPr>
        <w:tabs>
          <w:tab w:val="left" w:pos="312"/>
        </w:tabs>
      </w:pPr>
    </w:lvl>
  </w:abstractNum>
  <w:abstractNum w:abstractNumId="2">
    <w:nsid w:val="F6B2991B"/>
    <w:multiLevelType w:val="singleLevel"/>
    <w:tmpl w:val="F6B2991B"/>
    <w:lvl w:ilvl="0" w:tentative="0">
      <w:start w:val="2"/>
      <w:numFmt w:val="chineseCounting"/>
      <w:suff w:val="nothing"/>
      <w:lvlText w:val="（%1）"/>
      <w:lvlJc w:val="left"/>
      <w:pPr>
        <w:ind w:left="480" w:leftChars="0" w:firstLine="0" w:firstLineChars="0"/>
      </w:pPr>
      <w:rPr>
        <w:rFonts w:hint="eastAsia"/>
      </w:rPr>
    </w:lvl>
  </w:abstractNum>
  <w:abstractNum w:abstractNumId="3">
    <w:nsid w:val="550EC5EB"/>
    <w:multiLevelType w:val="singleLevel"/>
    <w:tmpl w:val="550EC5EB"/>
    <w:lvl w:ilvl="0" w:tentative="0">
      <w:start w:val="6"/>
      <w:numFmt w:val="chineseCounting"/>
      <w:suff w:val="nothing"/>
      <w:lvlText w:val="%1、"/>
      <w:lvlJc w:val="left"/>
      <w:rPr>
        <w:rFonts w:hint="eastAsia"/>
      </w:rPr>
    </w:lvl>
  </w:abstractNum>
  <w:abstractNum w:abstractNumId="4">
    <w:nsid w:val="57388545"/>
    <w:multiLevelType w:val="singleLevel"/>
    <w:tmpl w:val="57388545"/>
    <w:lvl w:ilvl="0" w:tentative="0">
      <w:start w:val="1"/>
      <w:numFmt w:val="chineseCounting"/>
      <w:suff w:val="nothing"/>
      <w:lvlText w:val="（%1）"/>
      <w:lvlJc w:val="left"/>
      <w:pPr>
        <w:ind w:left="420" w:leftChars="0" w:firstLine="0" w:firstLineChars="0"/>
      </w:pPr>
      <w:rPr>
        <w:rFonts w:hint="eastAsia"/>
      </w:rPr>
    </w:lvl>
  </w:abstractNum>
  <w:abstractNum w:abstractNumId="5">
    <w:nsid w:val="7DE3269B"/>
    <w:multiLevelType w:val="multilevel"/>
    <w:tmpl w:val="7DE3269B"/>
    <w:lvl w:ilvl="0" w:tentative="0">
      <w:start w:val="1"/>
      <w:numFmt w:val="chineseCounting"/>
      <w:suff w:val="nothing"/>
      <w:lvlText w:val="%1、"/>
      <w:lvlJc w:val="left"/>
      <w:pPr>
        <w:ind w:left="0" w:firstLine="0"/>
      </w:pPr>
      <w:rPr>
        <w:rFonts w:hint="eastAsia"/>
      </w:rPr>
    </w:lvl>
    <w:lvl w:ilvl="1" w:tentative="0">
      <w:start w:val="1"/>
      <w:numFmt w:val="chineseCounting"/>
      <w:pStyle w:val="3"/>
      <w:suff w:val="nothing"/>
      <w:lvlText w:val="（%2）"/>
      <w:lvlJc w:val="left"/>
      <w:pPr>
        <w:ind w:left="640" w:firstLine="0"/>
      </w:pPr>
      <w:rPr>
        <w:rFonts w:hint="eastAsia"/>
      </w:rPr>
    </w:lvl>
    <w:lvl w:ilvl="2" w:tentative="0">
      <w:start w:val="1"/>
      <w:numFmt w:val="decimal"/>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5"/>
  </w:num>
  <w:num w:numId="2">
    <w:abstractNumId w:val="2"/>
  </w:num>
  <w:num w:numId="3">
    <w:abstractNumId w:val="0"/>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1ZjIxMjJjOTcyYWI1ZmNhYWEyNTA3YWIzNDZkZWYifQ=="/>
    <w:docVar w:name="KSO_WPS_MARK_KEY" w:val="f767e1f6-5c0a-4e7e-a445-bd34839f7b84"/>
  </w:docVars>
  <w:rsids>
    <w:rsidRoot w:val="21F14363"/>
    <w:rsid w:val="02B03145"/>
    <w:rsid w:val="05924D4E"/>
    <w:rsid w:val="066466EB"/>
    <w:rsid w:val="0E2645F3"/>
    <w:rsid w:val="0ED2352B"/>
    <w:rsid w:val="0F9F69E6"/>
    <w:rsid w:val="10B302FF"/>
    <w:rsid w:val="159266A5"/>
    <w:rsid w:val="162E4579"/>
    <w:rsid w:val="165D6CB3"/>
    <w:rsid w:val="18DD035E"/>
    <w:rsid w:val="1ED93E88"/>
    <w:rsid w:val="1FF117D5"/>
    <w:rsid w:val="202D06E6"/>
    <w:rsid w:val="219C52D9"/>
    <w:rsid w:val="21F14363"/>
    <w:rsid w:val="22B45EAC"/>
    <w:rsid w:val="23AA0378"/>
    <w:rsid w:val="2B8D2E08"/>
    <w:rsid w:val="2B934A0B"/>
    <w:rsid w:val="369B1E90"/>
    <w:rsid w:val="49A26E1A"/>
    <w:rsid w:val="5757727B"/>
    <w:rsid w:val="5B043E5B"/>
    <w:rsid w:val="5CAC13C7"/>
    <w:rsid w:val="5D7644CB"/>
    <w:rsid w:val="5DDC5CDC"/>
    <w:rsid w:val="66742F55"/>
    <w:rsid w:val="67697F38"/>
    <w:rsid w:val="67EB7247"/>
    <w:rsid w:val="6A0F787A"/>
    <w:rsid w:val="6A75729C"/>
    <w:rsid w:val="6FF46BCF"/>
    <w:rsid w:val="71166067"/>
    <w:rsid w:val="718524BB"/>
    <w:rsid w:val="72785B7B"/>
    <w:rsid w:val="73B733B0"/>
    <w:rsid w:val="76376265"/>
    <w:rsid w:val="782D11B6"/>
    <w:rsid w:val="7919744C"/>
    <w:rsid w:val="792F0F5E"/>
    <w:rsid w:val="7A5210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4"/>
    <w:next w:val="1"/>
    <w:unhideWhenUsed/>
    <w:qFormat/>
    <w:uiPriority w:val="0"/>
    <w:pPr>
      <w:keepNext/>
      <w:keepLines/>
      <w:numPr>
        <w:ilvl w:val="1"/>
        <w:numId w:val="1"/>
      </w:numPr>
      <w:spacing w:line="560" w:lineRule="exact"/>
      <w:ind w:left="0" w:firstLineChars="200"/>
      <w:jc w:val="left"/>
      <w:outlineLvl w:val="1"/>
    </w:pPr>
    <w:rPr>
      <w:rFonts w:eastAsia="宋体" w:asciiTheme="majorAscii" w:hAnsiTheme="majorAscii" w:cstheme="majorBidi"/>
      <w:bCs/>
      <w:snapToGrid w:val="0"/>
      <w:color w:val="000000"/>
      <w:kern w:val="0"/>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列出段落1"/>
    <w:basedOn w:val="1"/>
    <w:qFormat/>
    <w:uiPriority w:val="0"/>
    <w:pPr>
      <w:ind w:firstLine="420" w:firstLineChars="200"/>
    </w:pPr>
  </w:style>
  <w:style w:type="paragraph" w:styleId="4">
    <w:name w:val="Title"/>
    <w:basedOn w:val="1"/>
    <w:next w:val="1"/>
    <w:qFormat/>
    <w:uiPriority w:val="0"/>
    <w:pPr>
      <w:spacing w:before="240" w:beforeLines="0" w:beforeAutospacing="0" w:after="60" w:afterLines="0" w:afterAutospacing="0"/>
      <w:jc w:val="center"/>
      <w:outlineLvl w:val="0"/>
    </w:pPr>
    <w:rPr>
      <w:rFonts w:ascii="Arial" w:hAnsi="Arial"/>
      <w:b/>
      <w:sz w:val="32"/>
    </w:rPr>
  </w:style>
  <w:style w:type="paragraph" w:styleId="5">
    <w:name w:val="Body Text Indent 2"/>
    <w:basedOn w:val="1"/>
    <w:next w:val="1"/>
    <w:qFormat/>
    <w:uiPriority w:val="99"/>
    <w:pPr>
      <w:widowControl w:val="0"/>
      <w:spacing w:after="120" w:line="480" w:lineRule="auto"/>
      <w:ind w:left="420" w:leftChars="200"/>
    </w:pPr>
    <w:rPr>
      <w:rFonts w:ascii="Times New Roman" w:hAnsi="Times New Roman" w:eastAsia="Times New Roman" w:cs="Times New Roman"/>
      <w:color w:val="000000"/>
      <w:sz w:val="21"/>
      <w:szCs w:val="24"/>
      <w:lang w:val="en-US" w:eastAsia="en-US" w:bidi="en-US"/>
    </w:rPr>
  </w:style>
  <w:style w:type="character" w:customStyle="1" w:styleId="8">
    <w:name w:val="font31"/>
    <w:basedOn w:val="7"/>
    <w:uiPriority w:val="0"/>
    <w:rPr>
      <w:rFonts w:ascii="Arial" w:hAnsi="Arial" w:cs="Arial"/>
      <w:color w:val="000000"/>
      <w:sz w:val="18"/>
      <w:szCs w:val="18"/>
      <w:u w:val="none"/>
    </w:rPr>
  </w:style>
  <w:style w:type="character" w:customStyle="1" w:styleId="9">
    <w:name w:val="font21"/>
    <w:basedOn w:val="7"/>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8100</Words>
  <Characters>8692</Characters>
  <Lines>0</Lines>
  <Paragraphs>0</Paragraphs>
  <TotalTime>2</TotalTime>
  <ScaleCrop>false</ScaleCrop>
  <LinksUpToDate>false</LinksUpToDate>
  <CharactersWithSpaces>8748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2023-12-18T03:34:00Z</dcterms:created>
  <dc:creator>Administrator</dc:creator>
  <cp:lastModifiedBy>Administrator</cp:lastModifiedBy>
  <dcterms:modified xsi:type="dcterms:W3CDTF">2024-03-13T04:15:21Z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99CB0740147641C8A31BF9405C794C71_12</vt:lpwstr>
  </property>
</Properties>
</file>