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rPr>
          <w:rFonts w:ascii="黑体" w:hAnsi="黑体" w:eastAsia="黑体" w:cs="Arial"/>
          <w:color w:val="000000"/>
          <w:kern w:val="0"/>
          <w:sz w:val="52"/>
          <w:szCs w:val="52"/>
        </w:rPr>
      </w:pPr>
    </w:p>
    <w:p>
      <w:pPr>
        <w:widowControl/>
        <w:spacing w:line="520" w:lineRule="exact"/>
        <w:jc w:val="center"/>
        <w:rPr>
          <w:rFonts w:hint="eastAsia" w:ascii="黑体" w:hAnsi="黑体" w:eastAsia="黑体" w:cs="Arial"/>
          <w:color w:val="000000"/>
          <w:kern w:val="0"/>
          <w:sz w:val="52"/>
          <w:szCs w:val="52"/>
        </w:rPr>
      </w:pPr>
    </w:p>
    <w:p>
      <w:pPr>
        <w:widowControl/>
        <w:spacing w:line="520" w:lineRule="exact"/>
        <w:jc w:val="center"/>
        <w:rPr>
          <w:rFonts w:hint="eastAsia" w:ascii="黑体" w:hAnsi="黑体" w:eastAsia="黑体" w:cs="Arial"/>
          <w:color w:val="000000"/>
          <w:kern w:val="0"/>
          <w:sz w:val="52"/>
          <w:szCs w:val="52"/>
        </w:rPr>
      </w:pPr>
    </w:p>
    <w:p>
      <w:pPr>
        <w:widowControl/>
        <w:spacing w:line="520" w:lineRule="exact"/>
        <w:jc w:val="center"/>
        <w:rPr>
          <w:rFonts w:hint="eastAsia" w:ascii="黑体" w:hAnsi="黑体" w:eastAsia="黑体" w:cs="Arial"/>
          <w:color w:val="000000"/>
          <w:kern w:val="0"/>
          <w:sz w:val="52"/>
          <w:szCs w:val="52"/>
        </w:rPr>
      </w:pPr>
    </w:p>
    <w:p>
      <w:pPr>
        <w:widowControl/>
        <w:spacing w:line="520" w:lineRule="exact"/>
        <w:jc w:val="center"/>
        <w:rPr>
          <w:rFonts w:hint="eastAsia" w:ascii="黑体" w:hAnsi="黑体" w:eastAsia="黑体" w:cs="Arial"/>
          <w:color w:val="000000"/>
          <w:kern w:val="0"/>
          <w:sz w:val="52"/>
          <w:szCs w:val="52"/>
        </w:rPr>
      </w:pPr>
    </w:p>
    <w:p>
      <w:pPr>
        <w:widowControl/>
        <w:spacing w:line="520" w:lineRule="exact"/>
        <w:jc w:val="center"/>
        <w:rPr>
          <w:rFonts w:hint="eastAsia" w:ascii="黑体" w:hAnsi="黑体" w:eastAsia="黑体" w:cs="Arial"/>
          <w:color w:val="000000"/>
          <w:kern w:val="0"/>
          <w:sz w:val="52"/>
          <w:szCs w:val="52"/>
        </w:rPr>
      </w:pPr>
    </w:p>
    <w:p>
      <w:pPr>
        <w:widowControl/>
        <w:spacing w:line="520" w:lineRule="exact"/>
        <w:jc w:val="center"/>
        <w:rPr>
          <w:rFonts w:hint="eastAsia" w:ascii="黑体" w:hAnsi="黑体" w:eastAsia="黑体" w:cs="Arial"/>
          <w:color w:val="000000"/>
          <w:kern w:val="0"/>
          <w:sz w:val="52"/>
          <w:szCs w:val="52"/>
        </w:rPr>
      </w:pPr>
    </w:p>
    <w:p>
      <w:pPr>
        <w:widowControl/>
        <w:spacing w:line="520" w:lineRule="exact"/>
        <w:jc w:val="center"/>
        <w:rPr>
          <w:rFonts w:ascii="黑体" w:hAnsi="黑体" w:eastAsia="黑体"/>
          <w:sz w:val="52"/>
          <w:szCs w:val="52"/>
        </w:rPr>
      </w:pPr>
      <w:r>
        <w:rPr>
          <w:rFonts w:hint="eastAsia" w:ascii="黑体" w:hAnsi="黑体" w:eastAsia="黑体" w:cs="Arial"/>
          <w:color w:val="000000"/>
          <w:kern w:val="0"/>
          <w:sz w:val="52"/>
          <w:szCs w:val="52"/>
        </w:rPr>
        <w:t>改变绿化规划、绿化用地的使用性质</w:t>
      </w:r>
    </w:p>
    <w:p>
      <w:pPr>
        <w:jc w:val="center"/>
        <w:rPr>
          <w:rFonts w:ascii="黑体" w:hAnsi="黑体" w:eastAsia="黑体"/>
          <w:sz w:val="52"/>
          <w:szCs w:val="52"/>
        </w:rPr>
      </w:pPr>
      <w:r>
        <w:rPr>
          <w:rFonts w:hint="eastAsia" w:ascii="黑体" w:hAnsi="黑体" w:eastAsia="黑体" w:cs="Arial"/>
          <w:kern w:val="0"/>
          <w:sz w:val="48"/>
          <w:szCs w:val="48"/>
        </w:rPr>
        <w:t>许可审批</w:t>
      </w:r>
      <w:r>
        <w:rPr>
          <w:rFonts w:hint="eastAsia" w:ascii="黑体" w:hAnsi="黑体" w:eastAsia="黑体"/>
          <w:sz w:val="52"/>
          <w:szCs w:val="52"/>
        </w:rPr>
        <w:t>办事指南</w:t>
      </w: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jc w:val="both"/>
        <w:rPr>
          <w:rFonts w:ascii="黑体" w:hAnsi="黑体" w:eastAsia="黑体"/>
          <w:sz w:val="52"/>
          <w:szCs w:val="52"/>
        </w:rPr>
      </w:pPr>
    </w:p>
    <w:p>
      <w:pPr>
        <w:jc w:val="both"/>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jc w:val="left"/>
        <w:rPr>
          <w:rFonts w:ascii="黑体" w:hAnsi="黑体" w:eastAsia="黑体"/>
          <w:color w:val="000000"/>
          <w:sz w:val="24"/>
        </w:rPr>
      </w:pPr>
    </w:p>
    <w:p>
      <w:pPr>
        <w:pBdr>
          <w:bottom w:val="single" w:color="auto" w:sz="6" w:space="1"/>
        </w:pBdr>
        <w:jc w:val="center"/>
        <w:rPr>
          <w:rFonts w:ascii="黑体" w:hAnsi="黑体" w:eastAsia="黑体"/>
          <w:color w:val="000000"/>
          <w:sz w:val="24"/>
        </w:rPr>
      </w:pPr>
      <w:r>
        <w:rPr>
          <w:rFonts w:hint="eastAsia" w:ascii="黑体" w:hAnsi="黑体" w:eastAsia="黑体"/>
          <w:color w:val="000000"/>
          <w:sz w:val="24"/>
        </w:rPr>
        <w:t>肃南县环林局2018-08-1   发布                          2018-08-1实施</w:t>
      </w:r>
    </w:p>
    <w:p>
      <w:pPr>
        <w:spacing w:line="360" w:lineRule="auto"/>
        <w:ind w:firstLine="420" w:firstLineChars="200"/>
        <w:rPr>
          <w:rFonts w:hint="eastAsia" w:ascii="黑体" w:hAnsi="黑体" w:eastAsia="黑体"/>
        </w:rPr>
      </w:pPr>
    </w:p>
    <w:p>
      <w:pPr>
        <w:spacing w:line="360" w:lineRule="auto"/>
        <w:ind w:firstLine="420" w:firstLineChars="200"/>
        <w:rPr>
          <w:rFonts w:ascii="黑体" w:hAnsi="黑体" w:eastAsia="黑体"/>
        </w:rPr>
      </w:pPr>
      <w:r>
        <w:rPr>
          <w:rFonts w:hint="eastAsia" w:ascii="黑体" w:hAnsi="黑体" w:eastAsia="黑体"/>
        </w:rPr>
        <w:t>一、受理范围</w:t>
      </w:r>
    </w:p>
    <w:p>
      <w:pPr>
        <w:spacing w:line="360" w:lineRule="auto"/>
        <w:ind w:firstLine="420" w:firstLineChars="200"/>
      </w:pPr>
      <w:r>
        <w:rPr>
          <w:rFonts w:hint="eastAsia"/>
        </w:rPr>
        <w:t>（一）申请人</w:t>
      </w:r>
      <w:r>
        <w:rPr>
          <w:rFonts w:hint="eastAsia"/>
          <w:szCs w:val="21"/>
        </w:rPr>
        <w:t>（单位法人）</w:t>
      </w:r>
    </w:p>
    <w:p>
      <w:pPr>
        <w:ind w:firstLine="420" w:firstLineChars="200"/>
      </w:pPr>
      <w:r>
        <w:rPr>
          <w:rFonts w:hint="eastAsia" w:ascii="Arial" w:hAnsi="Arial" w:cs="Arial"/>
          <w:color w:val="333333"/>
          <w:szCs w:val="21"/>
          <w:shd w:val="clear" w:color="auto" w:fill="FFFFFF"/>
        </w:rPr>
        <w:t>在本县区域内的</w:t>
      </w:r>
      <w:r>
        <w:rPr>
          <w:rFonts w:hint="eastAsia" w:cs="Arial" w:asciiTheme="minorEastAsia" w:hAnsiTheme="minorEastAsia"/>
          <w:color w:val="000000"/>
          <w:kern w:val="0"/>
          <w:szCs w:val="21"/>
        </w:rPr>
        <w:t>城市绿化用地</w:t>
      </w:r>
      <w:r>
        <w:rPr>
          <w:rFonts w:hint="eastAsia" w:ascii="宋体" w:hAnsi="宋体"/>
          <w:color w:val="000000"/>
          <w:szCs w:val="21"/>
        </w:rPr>
        <w:t>。</w:t>
      </w:r>
    </w:p>
    <w:p>
      <w:pPr>
        <w:spacing w:line="360" w:lineRule="auto"/>
        <w:ind w:firstLine="420" w:firstLineChars="200"/>
        <w:rPr>
          <w:rFonts w:asciiTheme="minorEastAsia" w:hAnsiTheme="minorEastAsia"/>
          <w:szCs w:val="21"/>
        </w:rPr>
      </w:pPr>
      <w:r>
        <w:rPr>
          <w:rFonts w:hint="eastAsia"/>
        </w:rPr>
        <w:t>（二）申请内容</w:t>
      </w:r>
    </w:p>
    <w:p>
      <w:pPr>
        <w:spacing w:line="360" w:lineRule="auto"/>
        <w:ind w:firstLine="420" w:firstLineChars="200"/>
        <w:rPr>
          <w:rFonts w:ascii="黑体" w:hAnsi="黑体" w:eastAsia="黑体"/>
          <w:sz w:val="52"/>
          <w:szCs w:val="52"/>
        </w:rPr>
      </w:pPr>
      <w:r>
        <w:rPr>
          <w:rFonts w:hint="eastAsia"/>
        </w:rPr>
        <w:t>申请</w:t>
      </w:r>
      <w:r>
        <w:rPr>
          <w:rFonts w:hint="eastAsia" w:cs="Arial" w:asciiTheme="minorEastAsia" w:hAnsiTheme="minorEastAsia"/>
          <w:color w:val="000000"/>
          <w:kern w:val="0"/>
          <w:szCs w:val="21"/>
        </w:rPr>
        <w:t>改变绿化规划、绿化用地的使用性质许可</w:t>
      </w:r>
      <w:r>
        <w:rPr>
          <w:rFonts w:hint="eastAsia" w:cs="Arial" w:asciiTheme="majorEastAsia" w:hAnsiTheme="majorEastAsia" w:eastAsiaTheme="majorEastAsia"/>
          <w:kern w:val="0"/>
          <w:szCs w:val="21"/>
        </w:rPr>
        <w:t>的行政审批</w:t>
      </w:r>
      <w:r>
        <w:rPr>
          <w:rFonts w:hint="eastAsia" w:asciiTheme="majorEastAsia" w:hAnsiTheme="majorEastAsia" w:eastAsiaTheme="majorEastAsia"/>
          <w:szCs w:val="21"/>
        </w:rPr>
        <w:t>。</w:t>
      </w:r>
    </w:p>
    <w:p>
      <w:pPr>
        <w:spacing w:line="360" w:lineRule="auto"/>
        <w:ind w:firstLine="420" w:firstLineChars="200"/>
        <w:rPr>
          <w:rFonts w:ascii="黑体" w:hAnsi="黑体" w:eastAsia="黑体"/>
        </w:rPr>
      </w:pPr>
      <w:r>
        <w:rPr>
          <w:rFonts w:hint="eastAsia" w:ascii="黑体" w:hAnsi="黑体" w:eastAsia="黑体"/>
        </w:rPr>
        <w:t>二、办理依据</w:t>
      </w:r>
    </w:p>
    <w:p>
      <w:pPr>
        <w:pStyle w:val="4"/>
        <w:rPr>
          <w:rFonts w:asciiTheme="minorHAnsi" w:hAnsiTheme="minorHAnsi" w:cstheme="minorHAnsi"/>
          <w:color w:val="333333"/>
          <w:sz w:val="21"/>
          <w:szCs w:val="21"/>
          <w:lang w:eastAsia="zh-CN"/>
        </w:rPr>
      </w:pPr>
      <w:r>
        <w:rPr>
          <w:rFonts w:asciiTheme="minorHAnsi" w:hAnsiTheme="minorHAnsi" w:cstheme="minorHAnsi"/>
          <w:lang w:eastAsia="zh-CN"/>
        </w:rPr>
        <w:t xml:space="preserve">1. </w:t>
      </w:r>
      <w:r>
        <w:rPr>
          <w:rFonts w:asciiTheme="minorEastAsia" w:hAnsiTheme="minorEastAsia" w:cstheme="minorHAnsi"/>
          <w:sz w:val="21"/>
          <w:szCs w:val="21"/>
          <w:lang w:eastAsia="zh-CN"/>
        </w:rPr>
        <w:t>《城市绿化条例》</w:t>
      </w:r>
      <w:r>
        <w:rPr>
          <w:rFonts w:asciiTheme="minorEastAsia" w:hAnsiTheme="minorEastAsia" w:cstheme="minorHAnsi"/>
          <w:color w:val="000000"/>
          <w:sz w:val="21"/>
          <w:szCs w:val="21"/>
          <w:lang w:eastAsia="zh-CN"/>
        </w:rPr>
        <w:t>(1992年6月22日国务院令第100</w:t>
      </w:r>
      <w:r>
        <w:rPr>
          <w:rFonts w:asciiTheme="minorEastAsia" w:hAnsiTheme="minorEastAsia" w:cstheme="minorHAnsi"/>
          <w:sz w:val="21"/>
          <w:szCs w:val="21"/>
          <w:lang w:eastAsia="zh-CN"/>
        </w:rPr>
        <w:t>号）第十九条；</w:t>
      </w:r>
      <w:r>
        <w:rPr>
          <w:rFonts w:asciiTheme="minorHAnsi" w:hAnsiTheme="minorEastAsia" w:cstheme="minorHAnsi"/>
          <w:color w:val="333333"/>
          <w:sz w:val="21"/>
          <w:szCs w:val="21"/>
          <w:lang w:eastAsia="zh-CN"/>
        </w:rPr>
        <w:t>任何单位和个人都不得擅自占用城市绿化用地；占用的城市绿化用地，应当限期归还。因建设或者其他特殊需要临时占用城市绿化用地，须经城市人民政府城市绿化行政主管部门同意，并按照有关规定办理临时用地手续。</w:t>
      </w:r>
    </w:p>
    <w:p>
      <w:pPr>
        <w:ind w:firstLine="420" w:firstLineChars="200"/>
        <w:rPr>
          <w:rFonts w:cstheme="minorHAnsi"/>
        </w:rPr>
      </w:pPr>
      <w:r>
        <w:rPr>
          <w:rFonts w:cstheme="minorHAnsi"/>
        </w:rPr>
        <w:t>2.</w:t>
      </w:r>
      <w:r>
        <w:rPr>
          <w:rFonts w:hAnsiTheme="minorEastAsia" w:cstheme="minorHAnsi"/>
        </w:rPr>
        <w:t>《国务院对确需保留的行政审批项目设定行政许可的决定》（</w:t>
      </w:r>
      <w:r>
        <w:rPr>
          <w:rFonts w:cstheme="minorHAnsi"/>
          <w:color w:val="000000"/>
        </w:rPr>
        <w:t>2004</w:t>
      </w:r>
      <w:r>
        <w:rPr>
          <w:rFonts w:hAnsiTheme="minorEastAsia" w:cstheme="minorHAnsi"/>
        </w:rPr>
        <w:t>年</w:t>
      </w:r>
      <w:r>
        <w:rPr>
          <w:rFonts w:cstheme="minorHAnsi"/>
          <w:color w:val="000000"/>
        </w:rPr>
        <w:t>6</w:t>
      </w:r>
      <w:r>
        <w:rPr>
          <w:rFonts w:hAnsiTheme="minorEastAsia" w:cstheme="minorHAnsi"/>
        </w:rPr>
        <w:t>月国务院令第</w:t>
      </w:r>
      <w:r>
        <w:rPr>
          <w:rFonts w:cstheme="minorHAnsi"/>
          <w:color w:val="000000"/>
        </w:rPr>
        <w:t>412</w:t>
      </w:r>
      <w:r>
        <w:rPr>
          <w:rFonts w:hAnsiTheme="minorEastAsia" w:cstheme="minorHAnsi"/>
        </w:rPr>
        <w:t>号）第</w:t>
      </w:r>
      <w:r>
        <w:rPr>
          <w:rFonts w:cstheme="minorHAnsi"/>
          <w:color w:val="000000"/>
        </w:rPr>
        <w:t>107</w:t>
      </w:r>
      <w:r>
        <w:rPr>
          <w:rFonts w:hAnsiTheme="minorEastAsia" w:cstheme="minorHAnsi"/>
        </w:rPr>
        <w:t>项；</w:t>
      </w:r>
    </w:p>
    <w:p>
      <w:pPr>
        <w:ind w:firstLine="420" w:firstLineChars="200"/>
        <w:rPr>
          <w:rFonts w:cstheme="minorHAnsi"/>
        </w:rPr>
      </w:pPr>
    </w:p>
    <w:p>
      <w:pPr>
        <w:spacing w:line="360" w:lineRule="auto"/>
        <w:ind w:firstLine="420" w:firstLineChars="200"/>
        <w:rPr>
          <w:rFonts w:ascii="黑体" w:hAnsi="黑体" w:eastAsia="黑体"/>
        </w:rPr>
      </w:pPr>
      <w:r>
        <w:rPr>
          <w:rFonts w:hint="eastAsia" w:ascii="黑体" w:hAnsi="黑体" w:eastAsia="黑体"/>
        </w:rPr>
        <w:t>三、实施机关</w:t>
      </w:r>
    </w:p>
    <w:p>
      <w:pPr>
        <w:ind w:firstLine="437"/>
      </w:pPr>
      <w:r>
        <w:rPr>
          <w:rFonts w:hint="eastAsia"/>
        </w:rPr>
        <w:t>肃南县环境保护和林业局。</w:t>
      </w:r>
    </w:p>
    <w:p>
      <w:pPr>
        <w:spacing w:line="360" w:lineRule="auto"/>
        <w:ind w:firstLine="437"/>
        <w:rPr>
          <w:rFonts w:ascii="黑体" w:hAnsi="黑体" w:eastAsia="黑体"/>
        </w:rPr>
      </w:pPr>
      <w:r>
        <w:rPr>
          <w:rFonts w:hint="eastAsia" w:ascii="黑体" w:hAnsi="黑体" w:eastAsia="黑体"/>
        </w:rPr>
        <w:t>四、许可条件</w:t>
      </w:r>
    </w:p>
    <w:p>
      <w:pPr>
        <w:spacing w:line="360" w:lineRule="auto"/>
        <w:ind w:firstLine="420" w:firstLineChars="200"/>
        <w:rPr>
          <w:rFonts w:ascii="黑体" w:hAnsi="黑体" w:eastAsia="黑体"/>
        </w:rPr>
      </w:pPr>
      <w:r>
        <w:rPr>
          <w:rFonts w:hint="eastAsia"/>
        </w:rPr>
        <w:t>（一）予以批准的条件</w:t>
      </w:r>
    </w:p>
    <w:p>
      <w:pPr>
        <w:widowControl/>
        <w:ind w:firstLine="420" w:firstLineChars="200"/>
      </w:pPr>
      <w:r>
        <w:rPr>
          <w:rFonts w:hint="eastAsia"/>
        </w:rPr>
        <w:t>申请人</w:t>
      </w:r>
      <w:r>
        <w:rPr>
          <w:rFonts w:hint="eastAsia"/>
          <w:szCs w:val="21"/>
        </w:rPr>
        <w:t>（单位法人）</w:t>
      </w:r>
      <w:r>
        <w:rPr>
          <w:rFonts w:hint="eastAsia"/>
        </w:rPr>
        <w:t>提交的材料齐全，符合法定条件。</w:t>
      </w:r>
    </w:p>
    <w:p>
      <w:pPr>
        <w:widowControl/>
        <w:spacing w:line="360" w:lineRule="auto"/>
        <w:ind w:firstLine="420" w:firstLineChars="200"/>
      </w:pPr>
      <w:r>
        <w:rPr>
          <w:rFonts w:hint="eastAsia"/>
        </w:rPr>
        <w:t>（二）政策和技术限制</w:t>
      </w:r>
    </w:p>
    <w:p>
      <w:pPr>
        <w:ind w:firstLine="420" w:firstLineChars="200"/>
      </w:pPr>
      <w:r>
        <w:rPr>
          <w:rFonts w:hint="eastAsia"/>
        </w:rPr>
        <w:t>本行政许可有政策和技术限制。</w:t>
      </w:r>
    </w:p>
    <w:p>
      <w:pPr>
        <w:spacing w:line="360" w:lineRule="auto"/>
        <w:ind w:firstLine="420" w:firstLineChars="200"/>
      </w:pPr>
      <w:r>
        <w:rPr>
          <w:rFonts w:hint="eastAsia"/>
        </w:rPr>
        <w:t>（三）数量限制</w:t>
      </w:r>
    </w:p>
    <w:p>
      <w:pPr>
        <w:ind w:firstLine="420" w:firstLineChars="200"/>
      </w:pPr>
      <w:r>
        <w:rPr>
          <w:rFonts w:hint="eastAsia"/>
        </w:rPr>
        <w:t>本行政许无数量限制。</w:t>
      </w:r>
    </w:p>
    <w:p>
      <w:pPr>
        <w:spacing w:line="360" w:lineRule="auto"/>
        <w:ind w:firstLine="420" w:firstLineChars="200"/>
      </w:pPr>
      <w:r>
        <w:rPr>
          <w:rFonts w:hint="eastAsia"/>
        </w:rPr>
        <w:t>（四）禁止性要求</w:t>
      </w:r>
    </w:p>
    <w:p>
      <w:pPr>
        <w:spacing w:line="360" w:lineRule="auto"/>
        <w:ind w:left="363" w:leftChars="173"/>
        <w:rPr>
          <w:rFonts w:asciiTheme="minorEastAsia" w:hAnsiTheme="minorEastAsia"/>
          <w:szCs w:val="21"/>
        </w:rPr>
      </w:pPr>
      <w:r>
        <w:rPr>
          <w:rFonts w:cstheme="minorHAnsi"/>
        </w:rPr>
        <w:t>1.</w:t>
      </w:r>
      <w:r>
        <w:rPr>
          <w:rFonts w:asciiTheme="minorEastAsia" w:hAnsiTheme="minorEastAsia" w:cstheme="minorHAnsi"/>
          <w:szCs w:val="21"/>
        </w:rPr>
        <w:t>《</w:t>
      </w:r>
      <w:r>
        <w:rPr>
          <w:rFonts w:hint="eastAsia" w:asciiTheme="minorEastAsia" w:hAnsiTheme="minorEastAsia"/>
          <w:color w:val="3D3D3D"/>
          <w:szCs w:val="21"/>
        </w:rPr>
        <w:t xml:space="preserve">行政许可依据的法律法规规章修改或废止》； </w:t>
      </w:r>
      <w:r>
        <w:rPr>
          <w:rFonts w:hint="eastAsia" w:asciiTheme="minorEastAsia" w:hAnsiTheme="minorEastAsia"/>
          <w:color w:val="3D3D3D"/>
          <w:szCs w:val="21"/>
        </w:rPr>
        <w:br w:type="textWrapping"/>
      </w:r>
      <w:r>
        <w:rPr>
          <w:rFonts w:cstheme="minorHAnsi"/>
        </w:rPr>
        <w:t>2.</w:t>
      </w:r>
      <w:r>
        <w:rPr>
          <w:rFonts w:hint="eastAsia" w:asciiTheme="minorEastAsia" w:hAnsiTheme="minorEastAsia"/>
          <w:color w:val="3D3D3D"/>
          <w:szCs w:val="21"/>
        </w:rPr>
        <w:t xml:space="preserve">行政许可依据的客观情况发生重大变化； </w:t>
      </w:r>
      <w:r>
        <w:rPr>
          <w:rFonts w:hint="eastAsia" w:asciiTheme="minorEastAsia" w:hAnsiTheme="minorEastAsia"/>
          <w:color w:val="3D3D3D"/>
          <w:szCs w:val="21"/>
        </w:rPr>
        <w:br w:type="textWrapping"/>
      </w:r>
      <w:r>
        <w:rPr>
          <w:rFonts w:cstheme="minorHAnsi"/>
        </w:rPr>
        <w:t>3.</w:t>
      </w:r>
      <w:r>
        <w:rPr>
          <w:rFonts w:hint="eastAsia" w:asciiTheme="minorEastAsia" w:hAnsiTheme="minorEastAsia"/>
          <w:color w:val="3D3D3D"/>
          <w:szCs w:val="21"/>
        </w:rPr>
        <w:t xml:space="preserve">经对申请材料内容的实质性审查，申请许可的事项不符合法律法规规章要求 </w:t>
      </w:r>
      <w:r>
        <w:rPr>
          <w:rFonts w:hint="eastAsia" w:asciiTheme="minorEastAsia" w:hAnsiTheme="minorEastAsia"/>
          <w:color w:val="3D3D3D"/>
          <w:szCs w:val="21"/>
        </w:rPr>
        <w:br w:type="textWrapping"/>
      </w:r>
      <w:r>
        <w:rPr>
          <w:rFonts w:hint="eastAsia" w:asciiTheme="minorEastAsia" w:hAnsiTheme="minorEastAsia"/>
          <w:color w:val="3D3D3D"/>
          <w:szCs w:val="21"/>
        </w:rPr>
        <w:t xml:space="preserve">①申请事项不符合城市总体规划、专项规划、控制性详细规划要求 </w:t>
      </w:r>
      <w:r>
        <w:rPr>
          <w:rFonts w:hint="eastAsia" w:asciiTheme="minorEastAsia" w:hAnsiTheme="minorEastAsia"/>
          <w:color w:val="3D3D3D"/>
          <w:szCs w:val="21"/>
        </w:rPr>
        <w:br w:type="textWrapping"/>
      </w:r>
      <w:r>
        <w:rPr>
          <w:rFonts w:hint="eastAsia" w:asciiTheme="minorEastAsia" w:hAnsiTheme="minorEastAsia"/>
          <w:color w:val="3D3D3D"/>
          <w:szCs w:val="21"/>
        </w:rPr>
        <w:t xml:space="preserve">②申请事项不符合国家法律法规规范标准的 </w:t>
      </w:r>
      <w:r>
        <w:rPr>
          <w:rFonts w:hint="eastAsia" w:asciiTheme="minorEastAsia" w:hAnsiTheme="minorEastAsia"/>
          <w:color w:val="3D3D3D"/>
          <w:szCs w:val="21"/>
        </w:rPr>
        <w:br w:type="textWrapping"/>
      </w:r>
      <w:r>
        <w:rPr>
          <w:rFonts w:hint="eastAsia" w:asciiTheme="minorEastAsia" w:hAnsiTheme="minorEastAsia"/>
          <w:color w:val="3D3D3D"/>
          <w:szCs w:val="21"/>
        </w:rPr>
        <w:t>③因信访原因利害关系人有恰当理由导致不予许可的</w:t>
      </w:r>
      <w:r>
        <w:rPr>
          <w:rFonts w:hint="eastAsia" w:asciiTheme="minorEastAsia" w:hAnsiTheme="minorEastAsia"/>
          <w:szCs w:val="21"/>
        </w:rPr>
        <w:t>申请材料</w:t>
      </w:r>
    </w:p>
    <w:p>
      <w:pPr>
        <w:widowControl/>
        <w:numPr>
          <w:ilvl w:val="0"/>
          <w:numId w:val="1"/>
        </w:numPr>
        <w:spacing w:after="240" w:line="480" w:lineRule="auto"/>
        <w:ind w:firstLine="420" w:firstLineChars="200"/>
        <w:jc w:val="left"/>
      </w:pPr>
      <w:r>
        <w:rPr>
          <w:rFonts w:hint="eastAsia"/>
        </w:rPr>
        <w:t>申请材料形式标准</w:t>
      </w:r>
    </w:p>
    <w:p>
      <w:pPr>
        <w:ind w:firstLine="420"/>
        <w:rPr>
          <w:szCs w:val="21"/>
        </w:rPr>
      </w:pPr>
      <w:r>
        <w:rPr>
          <w:rFonts w:hAnsi="宋体"/>
          <w:szCs w:val="21"/>
        </w:rPr>
        <w:t>申请书格式以</w:t>
      </w:r>
      <w:r>
        <w:rPr>
          <w:rFonts w:hint="eastAsia" w:hAnsi="宋体"/>
          <w:szCs w:val="21"/>
        </w:rPr>
        <w:t>甘肃政务服务网肃南子站</w:t>
      </w:r>
      <w:r>
        <w:rPr>
          <w:rFonts w:hAnsi="宋体"/>
          <w:szCs w:val="21"/>
        </w:rPr>
        <w:t>公布的电子文本为准。</w:t>
      </w:r>
    </w:p>
    <w:p>
      <w:pPr>
        <w:ind w:firstLine="420"/>
        <w:rPr>
          <w:szCs w:val="21"/>
        </w:rPr>
      </w:pPr>
      <w:r>
        <w:rPr>
          <w:rFonts w:hAnsi="宋体"/>
          <w:szCs w:val="21"/>
        </w:rPr>
        <w:t>申请材料的形式分为纸质材料和电子材料，其加盖的公章</w:t>
      </w:r>
      <w:r>
        <w:rPr>
          <w:rFonts w:hint="eastAsia" w:ascii="宋体" w:hAnsi="宋体"/>
          <w:szCs w:val="21"/>
        </w:rPr>
        <w:t>（或印章）必</w:t>
      </w:r>
      <w:r>
        <w:rPr>
          <w:rFonts w:hAnsi="宋体"/>
          <w:szCs w:val="21"/>
        </w:rPr>
        <w:t>须与申请</w:t>
      </w:r>
      <w:r>
        <w:rPr>
          <w:rFonts w:hint="eastAsia" w:hAnsi="宋体"/>
          <w:szCs w:val="21"/>
        </w:rPr>
        <w:t>单位或个</w:t>
      </w:r>
      <w:r>
        <w:rPr>
          <w:rFonts w:hAnsi="宋体"/>
          <w:szCs w:val="21"/>
        </w:rPr>
        <w:t>人名称完全一致。纸质申请材料采用</w:t>
      </w:r>
      <w:r>
        <w:rPr>
          <w:szCs w:val="21"/>
        </w:rPr>
        <w:t>A4</w:t>
      </w:r>
      <w:r>
        <w:rPr>
          <w:rFonts w:hAnsi="宋体"/>
          <w:szCs w:val="21"/>
        </w:rPr>
        <w:t>纸，统一在纸张的左侧装订，复印件均应加盖申请</w:t>
      </w:r>
      <w:r>
        <w:rPr>
          <w:rFonts w:hint="eastAsia" w:hAnsi="宋体"/>
          <w:szCs w:val="21"/>
        </w:rPr>
        <w:t>单位或个</w:t>
      </w:r>
      <w:r>
        <w:rPr>
          <w:rFonts w:hAnsi="宋体"/>
          <w:szCs w:val="21"/>
        </w:rPr>
        <w:t>人公章。电子申请材料采用</w:t>
      </w:r>
      <w:r>
        <w:rPr>
          <w:szCs w:val="21"/>
        </w:rPr>
        <w:t>pdf/jpg/doc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；文件应原件彩色扫描，内容清晰、完整，以单个文件命名，文件名称应与申请材料名称一致，并按照附件顺序上传至</w:t>
      </w:r>
      <w:r>
        <w:rPr>
          <w:rFonts w:hint="eastAsia" w:hAnsi="宋体"/>
          <w:szCs w:val="21"/>
        </w:rPr>
        <w:t>甘肃政务服务网肃南子站在线办理</w:t>
      </w:r>
      <w:r>
        <w:rPr>
          <w:rFonts w:hAnsi="宋体"/>
          <w:szCs w:val="21"/>
        </w:rPr>
        <w:t>。</w:t>
      </w:r>
    </w:p>
    <w:p>
      <w:pPr>
        <w:ind w:firstLine="420" w:firstLineChars="200"/>
        <w:rPr>
          <w:rFonts w:ascii="宋体" w:hAnsi="宋体"/>
        </w:rPr>
      </w:pPr>
      <w:r>
        <w:rPr>
          <w:rFonts w:hint="eastAsia"/>
        </w:rPr>
        <w:t>（二）提交材料目录</w:t>
      </w:r>
      <w:r>
        <w:rPr>
          <w:rFonts w:hint="eastAsia" w:ascii="宋体" w:hAnsi="宋体"/>
        </w:rPr>
        <w:t>：</w:t>
      </w:r>
    </w:p>
    <w:p>
      <w:pPr>
        <w:widowControl/>
        <w:spacing w:line="520" w:lineRule="exact"/>
        <w:jc w:val="center"/>
        <w:rPr>
          <w:rFonts w:ascii="黑体" w:hAnsi="黑体" w:eastAsia="黑体"/>
        </w:rPr>
      </w:pPr>
      <w:r>
        <w:rPr>
          <w:rFonts w:hint="eastAsia" w:ascii="黑体" w:hAnsi="黑体" w:eastAsia="黑体"/>
        </w:rPr>
        <w:t>表1</w:t>
      </w:r>
      <w:r>
        <w:rPr>
          <w:rFonts w:hint="eastAsia" w:cs="Arial" w:asciiTheme="majorEastAsia" w:hAnsiTheme="majorEastAsia" w:eastAsiaTheme="majorEastAsia"/>
          <w:b/>
          <w:color w:val="000000"/>
          <w:kern w:val="0"/>
          <w:szCs w:val="21"/>
        </w:rPr>
        <w:t>改变绿化规划、绿化用地的使用性质</w:t>
      </w:r>
      <w:r>
        <w:rPr>
          <w:rFonts w:hint="eastAsia" w:cs="Arial" w:asciiTheme="majorEastAsia" w:hAnsiTheme="majorEastAsia" w:eastAsiaTheme="majorEastAsia"/>
          <w:b/>
          <w:kern w:val="0"/>
          <w:szCs w:val="21"/>
        </w:rPr>
        <w:t>许可</w:t>
      </w:r>
      <w:r>
        <w:rPr>
          <w:rFonts w:hint="eastAsia" w:ascii="黑体" w:hAnsi="黑体" w:eastAsia="黑体"/>
        </w:rPr>
        <w:t>提交的材料目录</w:t>
      </w:r>
    </w:p>
    <w:tbl>
      <w:tblPr>
        <w:tblStyle w:val="7"/>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2360"/>
        <w:gridCol w:w="1070"/>
        <w:gridCol w:w="1335"/>
        <w:gridCol w:w="2061"/>
        <w:gridCol w:w="882"/>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7" w:hRule="atLeast"/>
        </w:trPr>
        <w:tc>
          <w:tcPr>
            <w:tcW w:w="702" w:type="dxa"/>
            <w:vAlign w:val="center"/>
          </w:tcPr>
          <w:p>
            <w:pPr>
              <w:widowControl/>
              <w:spacing w:line="330" w:lineRule="atLeast"/>
              <w:jc w:val="center"/>
              <w:rPr>
                <w:rFonts w:ascii="黑体" w:hAnsi="黑体" w:eastAsia="黑体" w:cs="宋体"/>
                <w:b/>
                <w:bCs/>
                <w:color w:val="3D3D3D"/>
                <w:kern w:val="0"/>
                <w:szCs w:val="21"/>
              </w:rPr>
            </w:pPr>
            <w:r>
              <w:rPr>
                <w:rFonts w:hint="eastAsia" w:ascii="黑体" w:hAnsi="黑体" w:eastAsia="黑体" w:cs="宋体"/>
                <w:b/>
                <w:bCs/>
                <w:color w:val="3D3D3D"/>
                <w:kern w:val="0"/>
                <w:szCs w:val="21"/>
              </w:rPr>
              <w:t>序号</w:t>
            </w:r>
          </w:p>
        </w:tc>
        <w:tc>
          <w:tcPr>
            <w:tcW w:w="2360" w:type="dxa"/>
            <w:vAlign w:val="center"/>
          </w:tcPr>
          <w:p>
            <w:pPr>
              <w:widowControl/>
              <w:spacing w:line="330" w:lineRule="atLeast"/>
              <w:jc w:val="center"/>
              <w:rPr>
                <w:rFonts w:ascii="黑体" w:hAnsi="黑体" w:eastAsia="黑体" w:cs="宋体"/>
                <w:b/>
                <w:bCs/>
                <w:color w:val="3D3D3D"/>
                <w:kern w:val="0"/>
                <w:szCs w:val="21"/>
              </w:rPr>
            </w:pPr>
            <w:r>
              <w:rPr>
                <w:rFonts w:hint="eastAsia" w:ascii="黑体" w:hAnsi="黑体" w:eastAsia="黑体" w:cs="宋体"/>
                <w:b/>
                <w:bCs/>
                <w:color w:val="3D3D3D"/>
                <w:kern w:val="0"/>
                <w:szCs w:val="21"/>
              </w:rPr>
              <w:t>材料名称</w:t>
            </w:r>
          </w:p>
        </w:tc>
        <w:tc>
          <w:tcPr>
            <w:tcW w:w="1070" w:type="dxa"/>
            <w:vAlign w:val="center"/>
          </w:tcPr>
          <w:p>
            <w:pPr>
              <w:widowControl/>
              <w:spacing w:line="330" w:lineRule="atLeast"/>
              <w:jc w:val="center"/>
              <w:rPr>
                <w:rFonts w:ascii="黑体" w:hAnsi="黑体" w:eastAsia="黑体" w:cs="宋体"/>
                <w:b/>
                <w:bCs/>
                <w:color w:val="3D3D3D"/>
                <w:kern w:val="0"/>
                <w:szCs w:val="21"/>
              </w:rPr>
            </w:pPr>
            <w:r>
              <w:rPr>
                <w:rFonts w:hint="eastAsia" w:ascii="黑体" w:hAnsi="黑体" w:eastAsia="黑体" w:cs="宋体"/>
                <w:b/>
                <w:bCs/>
                <w:color w:val="3D3D3D"/>
                <w:kern w:val="0"/>
                <w:szCs w:val="21"/>
              </w:rPr>
              <w:t>材料形式</w:t>
            </w:r>
          </w:p>
        </w:tc>
        <w:tc>
          <w:tcPr>
            <w:tcW w:w="1335" w:type="dxa"/>
            <w:vAlign w:val="center"/>
          </w:tcPr>
          <w:p>
            <w:pPr>
              <w:widowControl/>
              <w:spacing w:line="330" w:lineRule="atLeast"/>
              <w:jc w:val="center"/>
              <w:rPr>
                <w:rFonts w:ascii="黑体" w:hAnsi="黑体" w:eastAsia="黑体" w:cs="宋体"/>
                <w:b/>
                <w:bCs/>
                <w:color w:val="3D3D3D"/>
                <w:kern w:val="0"/>
                <w:szCs w:val="21"/>
              </w:rPr>
            </w:pPr>
            <w:r>
              <w:rPr>
                <w:rFonts w:hint="eastAsia" w:ascii="黑体" w:hAnsi="黑体" w:eastAsia="黑体" w:cs="宋体"/>
                <w:b/>
                <w:bCs/>
                <w:color w:val="3D3D3D"/>
                <w:kern w:val="0"/>
                <w:szCs w:val="21"/>
              </w:rPr>
              <w:t>材料来源</w:t>
            </w:r>
          </w:p>
        </w:tc>
        <w:tc>
          <w:tcPr>
            <w:tcW w:w="2061" w:type="dxa"/>
            <w:vAlign w:val="center"/>
          </w:tcPr>
          <w:p>
            <w:pPr>
              <w:widowControl/>
              <w:spacing w:line="330" w:lineRule="atLeast"/>
              <w:jc w:val="center"/>
              <w:rPr>
                <w:rFonts w:ascii="黑体" w:hAnsi="黑体" w:eastAsia="黑体" w:cs="宋体"/>
                <w:b/>
                <w:bCs/>
                <w:color w:val="3D3D3D"/>
                <w:kern w:val="0"/>
                <w:szCs w:val="21"/>
              </w:rPr>
            </w:pPr>
            <w:r>
              <w:rPr>
                <w:rFonts w:hint="eastAsia" w:ascii="黑体" w:hAnsi="黑体" w:eastAsia="黑体" w:cs="宋体"/>
                <w:b/>
                <w:bCs/>
                <w:color w:val="3D3D3D"/>
                <w:kern w:val="0"/>
                <w:szCs w:val="21"/>
              </w:rPr>
              <w:t>材料详细要求</w:t>
            </w:r>
          </w:p>
        </w:tc>
        <w:tc>
          <w:tcPr>
            <w:tcW w:w="882" w:type="dxa"/>
            <w:vAlign w:val="center"/>
          </w:tcPr>
          <w:p>
            <w:pPr>
              <w:widowControl/>
              <w:spacing w:line="330" w:lineRule="atLeast"/>
              <w:jc w:val="center"/>
              <w:rPr>
                <w:rFonts w:ascii="黑体" w:hAnsi="黑体" w:eastAsia="黑体" w:cs="宋体"/>
                <w:b/>
                <w:bCs/>
                <w:color w:val="3D3D3D"/>
                <w:kern w:val="0"/>
                <w:szCs w:val="21"/>
              </w:rPr>
            </w:pPr>
            <w:r>
              <w:rPr>
                <w:rFonts w:hint="eastAsia" w:ascii="黑体" w:hAnsi="黑体" w:eastAsia="黑体" w:cs="宋体"/>
                <w:b/>
                <w:bCs/>
                <w:color w:val="3D3D3D"/>
                <w:kern w:val="0"/>
                <w:szCs w:val="21"/>
              </w:rPr>
              <w:t>必要性及描述</w:t>
            </w:r>
          </w:p>
        </w:tc>
        <w:tc>
          <w:tcPr>
            <w:tcW w:w="878" w:type="dxa"/>
            <w:vAlign w:val="center"/>
          </w:tcPr>
          <w:p>
            <w:pPr>
              <w:widowControl/>
              <w:spacing w:line="330" w:lineRule="atLeast"/>
              <w:jc w:val="center"/>
              <w:rPr>
                <w:rFonts w:ascii="黑体" w:hAnsi="黑体" w:eastAsia="黑体" w:cs="宋体"/>
                <w:b/>
                <w:bCs/>
                <w:color w:val="3D3D3D"/>
                <w:kern w:val="0"/>
                <w:szCs w:val="21"/>
              </w:rPr>
            </w:pPr>
            <w:r>
              <w:rPr>
                <w:rFonts w:hint="eastAsia" w:ascii="黑体" w:hAnsi="黑体" w:eastAsia="黑体" w:cs="宋体"/>
                <w:b/>
                <w:bCs/>
                <w:color w:val="3D3D3D"/>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702" w:type="dxa"/>
            <w:vAlign w:val="center"/>
          </w:tcPr>
          <w:p>
            <w:pPr>
              <w:widowControl/>
              <w:spacing w:before="100" w:beforeAutospacing="1" w:after="100" w:afterAutospacing="1" w:line="240" w:lineRule="exact"/>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2360" w:type="dxa"/>
            <w:vAlign w:val="center"/>
          </w:tcPr>
          <w:p>
            <w:pPr>
              <w:widowControl/>
              <w:spacing w:before="100" w:beforeAutospacing="1" w:after="100" w:afterAutospacing="1" w:line="240" w:lineRule="exact"/>
              <w:jc w:val="left"/>
              <w:rPr>
                <w:rFonts w:ascii="宋体" w:hAnsi="宋体" w:eastAsia="宋体" w:cs="宋体"/>
                <w:kern w:val="0"/>
                <w:sz w:val="18"/>
                <w:szCs w:val="18"/>
              </w:rPr>
            </w:pPr>
            <w:r>
              <w:rPr>
                <w:rFonts w:hint="eastAsia" w:ascii="宋体" w:hAnsi="宋体" w:eastAsia="宋体" w:cs="宋体"/>
                <w:sz w:val="18"/>
                <w:szCs w:val="18"/>
              </w:rPr>
              <w:t>*</w:t>
            </w:r>
            <w:r>
              <w:rPr>
                <w:rFonts w:hint="eastAsia" w:asciiTheme="minorEastAsia" w:hAnsiTheme="minorEastAsia"/>
                <w:color w:val="3D3D3D"/>
                <w:sz w:val="18"/>
                <w:szCs w:val="18"/>
              </w:rPr>
              <w:t>《改变绿化规划、绿化用地的使用性质审批表》；</w:t>
            </w:r>
          </w:p>
        </w:tc>
        <w:tc>
          <w:tcPr>
            <w:tcW w:w="1070" w:type="dxa"/>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原件</w:t>
            </w:r>
          </w:p>
        </w:tc>
        <w:tc>
          <w:tcPr>
            <w:tcW w:w="1335" w:type="dxa"/>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申请人</w:t>
            </w:r>
            <w:r>
              <w:rPr>
                <w:rFonts w:hint="eastAsia" w:ascii="宋体" w:hAnsi="宋体" w:cs="宋体"/>
                <w:kern w:val="0"/>
                <w:sz w:val="18"/>
                <w:szCs w:val="18"/>
              </w:rPr>
              <w:t>提供</w:t>
            </w:r>
          </w:p>
        </w:tc>
        <w:tc>
          <w:tcPr>
            <w:tcW w:w="2061" w:type="dxa"/>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A4纸，用电脑打印，一式</w:t>
            </w:r>
            <w:r>
              <w:rPr>
                <w:rFonts w:hint="eastAsia" w:ascii="宋体" w:hAnsi="宋体" w:cs="宋体"/>
                <w:kern w:val="0"/>
                <w:sz w:val="18"/>
                <w:szCs w:val="18"/>
              </w:rPr>
              <w:t>二</w:t>
            </w:r>
            <w:r>
              <w:rPr>
                <w:rFonts w:hint="eastAsia" w:ascii="宋体" w:hAnsi="宋体" w:eastAsia="宋体" w:cs="宋体"/>
                <w:kern w:val="0"/>
                <w:sz w:val="18"/>
                <w:szCs w:val="18"/>
              </w:rPr>
              <w:t>份。</w:t>
            </w:r>
          </w:p>
        </w:tc>
        <w:tc>
          <w:tcPr>
            <w:tcW w:w="882" w:type="dxa"/>
            <w:vAlign w:val="center"/>
          </w:tcPr>
          <w:p>
            <w:pPr>
              <w:widowControl/>
              <w:spacing w:before="100" w:beforeAutospacing="1" w:after="100" w:afterAutospacing="1" w:line="240" w:lineRule="exact"/>
              <w:jc w:val="center"/>
              <w:rPr>
                <w:rFonts w:ascii="宋体" w:hAnsi="宋体" w:eastAsia="宋体" w:cs="宋体"/>
                <w:kern w:val="0"/>
                <w:sz w:val="18"/>
                <w:szCs w:val="18"/>
              </w:rPr>
            </w:pPr>
            <w:r>
              <w:rPr>
                <w:rFonts w:hint="eastAsia" w:ascii="宋体" w:hAnsi="宋体" w:eastAsia="宋体" w:cs="宋体"/>
                <w:kern w:val="0"/>
                <w:sz w:val="18"/>
                <w:szCs w:val="18"/>
              </w:rPr>
              <w:t>必要</w:t>
            </w:r>
          </w:p>
        </w:tc>
        <w:tc>
          <w:tcPr>
            <w:tcW w:w="878" w:type="dxa"/>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702" w:type="dxa"/>
            <w:vAlign w:val="center"/>
          </w:tcPr>
          <w:p>
            <w:pPr>
              <w:widowControl/>
              <w:spacing w:before="100" w:beforeAutospacing="1" w:after="100" w:afterAutospacing="1" w:line="240" w:lineRule="exact"/>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2360" w:type="dxa"/>
            <w:vAlign w:val="center"/>
          </w:tcPr>
          <w:p>
            <w:pPr>
              <w:widowControl/>
              <w:spacing w:line="300" w:lineRule="atLeast"/>
              <w:jc w:val="left"/>
              <w:rPr>
                <w:rFonts w:cs="宋体" w:asciiTheme="minorEastAsia" w:hAnsiTheme="minorEastAsia"/>
                <w:color w:val="3D3D3D"/>
                <w:kern w:val="0"/>
                <w:sz w:val="18"/>
                <w:szCs w:val="18"/>
              </w:rPr>
            </w:pPr>
            <w:r>
              <w:rPr>
                <w:rFonts w:hint="eastAsia" w:ascii="宋体" w:hAnsi="宋体" w:eastAsia="宋体" w:cs="宋体"/>
                <w:sz w:val="18"/>
                <w:szCs w:val="18"/>
              </w:rPr>
              <w:t>*</w:t>
            </w:r>
            <w:r>
              <w:rPr>
                <w:rFonts w:hint="eastAsia" w:cs="宋体" w:asciiTheme="minorEastAsia" w:hAnsiTheme="minorEastAsia"/>
                <w:color w:val="3D3D3D"/>
                <w:kern w:val="0"/>
                <w:sz w:val="18"/>
                <w:szCs w:val="18"/>
              </w:rPr>
              <w:t>发改部门或主管部门的立项批准文件</w:t>
            </w:r>
            <w:r>
              <w:rPr>
                <w:rFonts w:hint="eastAsia" w:asciiTheme="minorEastAsia" w:hAnsiTheme="minorEastAsia"/>
                <w:color w:val="3D3D3D"/>
                <w:sz w:val="18"/>
                <w:szCs w:val="18"/>
              </w:rPr>
              <w:t>；</w:t>
            </w:r>
          </w:p>
          <w:p>
            <w:pPr>
              <w:widowControl/>
              <w:spacing w:line="240" w:lineRule="exact"/>
              <w:jc w:val="center"/>
              <w:rPr>
                <w:rFonts w:ascii="宋体" w:hAnsi="宋体" w:eastAsia="宋体" w:cs="宋体"/>
                <w:kern w:val="0"/>
                <w:sz w:val="18"/>
                <w:szCs w:val="18"/>
              </w:rPr>
            </w:pPr>
          </w:p>
        </w:tc>
        <w:tc>
          <w:tcPr>
            <w:tcW w:w="1070" w:type="dxa"/>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原件或复印件</w:t>
            </w:r>
          </w:p>
        </w:tc>
        <w:tc>
          <w:tcPr>
            <w:tcW w:w="1335" w:type="dxa"/>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申请人</w:t>
            </w:r>
            <w:r>
              <w:rPr>
                <w:rFonts w:hint="eastAsia" w:ascii="宋体" w:hAnsi="宋体" w:cs="宋体"/>
                <w:kern w:val="0"/>
                <w:sz w:val="18"/>
                <w:szCs w:val="18"/>
              </w:rPr>
              <w:t>提供</w:t>
            </w:r>
          </w:p>
        </w:tc>
        <w:tc>
          <w:tcPr>
            <w:tcW w:w="2061" w:type="dxa"/>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A4纸，复印件（加盖公章），一式</w:t>
            </w:r>
            <w:r>
              <w:rPr>
                <w:rFonts w:hint="eastAsia" w:ascii="宋体" w:hAnsi="宋体" w:cs="宋体"/>
                <w:kern w:val="0"/>
                <w:sz w:val="18"/>
                <w:szCs w:val="18"/>
              </w:rPr>
              <w:t>二</w:t>
            </w:r>
            <w:r>
              <w:rPr>
                <w:rFonts w:hint="eastAsia" w:ascii="宋体" w:hAnsi="宋体" w:eastAsia="宋体" w:cs="宋体"/>
                <w:kern w:val="0"/>
                <w:sz w:val="18"/>
                <w:szCs w:val="18"/>
              </w:rPr>
              <w:t>份。</w:t>
            </w:r>
          </w:p>
        </w:tc>
        <w:tc>
          <w:tcPr>
            <w:tcW w:w="882" w:type="dxa"/>
            <w:vAlign w:val="center"/>
          </w:tcPr>
          <w:p>
            <w:pPr>
              <w:widowControl/>
              <w:spacing w:before="100" w:beforeAutospacing="1" w:after="100" w:afterAutospacing="1" w:line="240" w:lineRule="exact"/>
              <w:jc w:val="center"/>
              <w:rPr>
                <w:rFonts w:ascii="宋体" w:hAnsi="宋体" w:eastAsia="宋体" w:cs="宋体"/>
                <w:kern w:val="0"/>
                <w:sz w:val="18"/>
                <w:szCs w:val="18"/>
              </w:rPr>
            </w:pPr>
            <w:r>
              <w:rPr>
                <w:rFonts w:hint="eastAsia" w:ascii="宋体" w:hAnsi="宋体" w:eastAsia="宋体" w:cs="宋体"/>
                <w:kern w:val="0"/>
                <w:sz w:val="18"/>
                <w:szCs w:val="18"/>
              </w:rPr>
              <w:t>必要</w:t>
            </w:r>
          </w:p>
        </w:tc>
        <w:tc>
          <w:tcPr>
            <w:tcW w:w="878" w:type="dxa"/>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702" w:type="dxa"/>
            <w:vAlign w:val="center"/>
          </w:tcPr>
          <w:p>
            <w:pPr>
              <w:widowControl/>
              <w:spacing w:before="100" w:beforeAutospacing="1" w:after="100" w:afterAutospacing="1" w:line="240" w:lineRule="exact"/>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2360" w:type="dxa"/>
            <w:vAlign w:val="center"/>
          </w:tcPr>
          <w:p>
            <w:pPr>
              <w:spacing w:line="300" w:lineRule="atLeast"/>
              <w:rPr>
                <w:rFonts w:cs="宋体" w:asciiTheme="majorEastAsia" w:hAnsiTheme="majorEastAsia" w:eastAsiaTheme="majorEastAsia"/>
                <w:color w:val="3D3D3D"/>
                <w:kern w:val="0"/>
                <w:sz w:val="18"/>
                <w:szCs w:val="18"/>
              </w:rPr>
            </w:pPr>
            <w:r>
              <w:rPr>
                <w:rFonts w:hint="eastAsia" w:ascii="宋体" w:hAnsi="宋体" w:eastAsia="宋体" w:cs="宋体"/>
                <w:kern w:val="0"/>
                <w:sz w:val="18"/>
                <w:szCs w:val="18"/>
              </w:rPr>
              <w:t>*</w:t>
            </w:r>
            <w:r>
              <w:rPr>
                <w:rFonts w:hint="eastAsia" w:cs="宋体" w:asciiTheme="majorEastAsia" w:hAnsiTheme="majorEastAsia" w:eastAsiaTheme="majorEastAsia"/>
                <w:color w:val="3D3D3D"/>
                <w:kern w:val="0"/>
                <w:sz w:val="18"/>
                <w:szCs w:val="18"/>
              </w:rPr>
              <w:t>规划部门的《建设项目选址意见书》附件及附图；</w:t>
            </w:r>
          </w:p>
          <w:p>
            <w:pPr>
              <w:widowControl/>
              <w:spacing w:line="240" w:lineRule="exact"/>
              <w:jc w:val="center"/>
              <w:rPr>
                <w:rFonts w:ascii="宋体" w:hAnsi="宋体" w:eastAsia="宋体" w:cs="宋体"/>
                <w:kern w:val="0"/>
                <w:sz w:val="18"/>
                <w:szCs w:val="18"/>
              </w:rPr>
            </w:pPr>
          </w:p>
        </w:tc>
        <w:tc>
          <w:tcPr>
            <w:tcW w:w="1070" w:type="dxa"/>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原件或复印件</w:t>
            </w:r>
          </w:p>
        </w:tc>
        <w:tc>
          <w:tcPr>
            <w:tcW w:w="1335" w:type="dxa"/>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申请人</w:t>
            </w:r>
            <w:r>
              <w:rPr>
                <w:rFonts w:hint="eastAsia" w:ascii="宋体" w:hAnsi="宋体" w:cs="宋体"/>
                <w:kern w:val="0"/>
                <w:sz w:val="18"/>
                <w:szCs w:val="18"/>
              </w:rPr>
              <w:t>提供</w:t>
            </w:r>
          </w:p>
        </w:tc>
        <w:tc>
          <w:tcPr>
            <w:tcW w:w="2061" w:type="dxa"/>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核查原件留存复印件（加盖公章）A4纸，一式</w:t>
            </w:r>
            <w:r>
              <w:rPr>
                <w:rFonts w:hint="eastAsia" w:ascii="宋体" w:hAnsi="宋体" w:cs="宋体"/>
                <w:kern w:val="0"/>
                <w:sz w:val="18"/>
                <w:szCs w:val="18"/>
              </w:rPr>
              <w:t>二</w:t>
            </w:r>
            <w:r>
              <w:rPr>
                <w:rFonts w:hint="eastAsia" w:ascii="宋体" w:hAnsi="宋体" w:eastAsia="宋体" w:cs="宋体"/>
                <w:kern w:val="0"/>
                <w:sz w:val="18"/>
                <w:szCs w:val="18"/>
              </w:rPr>
              <w:t>份。</w:t>
            </w:r>
          </w:p>
        </w:tc>
        <w:tc>
          <w:tcPr>
            <w:tcW w:w="882" w:type="dxa"/>
            <w:vAlign w:val="center"/>
          </w:tcPr>
          <w:p>
            <w:pPr>
              <w:widowControl/>
              <w:spacing w:before="100" w:beforeAutospacing="1" w:after="100" w:afterAutospacing="1" w:line="240" w:lineRule="exact"/>
              <w:jc w:val="center"/>
              <w:rPr>
                <w:rFonts w:ascii="宋体" w:hAnsi="宋体" w:eastAsia="宋体" w:cs="宋体"/>
                <w:kern w:val="0"/>
                <w:sz w:val="18"/>
                <w:szCs w:val="18"/>
              </w:rPr>
            </w:pPr>
            <w:r>
              <w:rPr>
                <w:rFonts w:hint="eastAsia" w:ascii="宋体" w:hAnsi="宋体" w:eastAsia="宋体" w:cs="宋体"/>
                <w:kern w:val="0"/>
                <w:sz w:val="18"/>
                <w:szCs w:val="18"/>
              </w:rPr>
              <w:t>必要</w:t>
            </w:r>
          </w:p>
        </w:tc>
        <w:tc>
          <w:tcPr>
            <w:tcW w:w="878" w:type="dxa"/>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702" w:type="dxa"/>
            <w:vAlign w:val="center"/>
          </w:tcPr>
          <w:p>
            <w:pPr>
              <w:widowControl/>
              <w:spacing w:before="100" w:beforeAutospacing="1" w:after="100" w:afterAutospacing="1" w:line="240" w:lineRule="exact"/>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2360" w:type="dxa"/>
            <w:vAlign w:val="center"/>
          </w:tcPr>
          <w:p>
            <w:pPr>
              <w:widowControl/>
              <w:spacing w:before="100" w:beforeAutospacing="1" w:after="100" w:afterAutospacing="1" w:line="240" w:lineRule="exact"/>
              <w:jc w:val="left"/>
              <w:rPr>
                <w:rFonts w:ascii="宋体" w:hAnsi="宋体" w:eastAsia="宋体" w:cs="Times New Roman"/>
                <w:sz w:val="18"/>
                <w:szCs w:val="18"/>
                <w:shd w:val="clear" w:color="auto" w:fill="FFFFFF"/>
              </w:rPr>
            </w:pPr>
            <w:r>
              <w:rPr>
                <w:rFonts w:hint="eastAsia" w:ascii="宋体" w:hAnsi="宋体" w:eastAsia="宋体" w:cs="宋体"/>
                <w:sz w:val="18"/>
                <w:szCs w:val="18"/>
              </w:rPr>
              <w:t>*</w:t>
            </w:r>
            <w:r>
              <w:rPr>
                <w:rFonts w:hint="eastAsia" w:asciiTheme="majorEastAsia" w:hAnsiTheme="majorEastAsia" w:eastAsiaTheme="majorEastAsia"/>
                <w:color w:val="3D3D3D"/>
                <w:sz w:val="18"/>
                <w:szCs w:val="18"/>
              </w:rPr>
              <w:t>政府对该建设项目的各项指标调整的会议纪要或简复单资料</w:t>
            </w:r>
            <w:r>
              <w:rPr>
                <w:rFonts w:hint="eastAsia" w:cs="宋体" w:asciiTheme="majorEastAsia" w:hAnsiTheme="majorEastAsia" w:eastAsiaTheme="majorEastAsia"/>
                <w:color w:val="3D3D3D"/>
                <w:kern w:val="0"/>
                <w:sz w:val="18"/>
                <w:szCs w:val="18"/>
              </w:rPr>
              <w:t>；</w:t>
            </w:r>
          </w:p>
        </w:tc>
        <w:tc>
          <w:tcPr>
            <w:tcW w:w="1070" w:type="dxa"/>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原件或复印件</w:t>
            </w:r>
          </w:p>
        </w:tc>
        <w:tc>
          <w:tcPr>
            <w:tcW w:w="1335" w:type="dxa"/>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申请人</w:t>
            </w:r>
            <w:r>
              <w:rPr>
                <w:rFonts w:hint="eastAsia" w:ascii="宋体" w:hAnsi="宋体" w:cs="宋体"/>
                <w:kern w:val="0"/>
                <w:sz w:val="18"/>
                <w:szCs w:val="18"/>
              </w:rPr>
              <w:t>提供</w:t>
            </w:r>
          </w:p>
        </w:tc>
        <w:tc>
          <w:tcPr>
            <w:tcW w:w="2061" w:type="dxa"/>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A4纸，复印件</w:t>
            </w:r>
            <w:r>
              <w:rPr>
                <w:rFonts w:hint="eastAsia" w:ascii="宋体" w:hAnsi="宋体" w:eastAsia="宋体" w:cs="宋体"/>
                <w:kern w:val="0"/>
                <w:sz w:val="16"/>
                <w:szCs w:val="16"/>
              </w:rPr>
              <w:t>（加盖公章）</w:t>
            </w:r>
            <w:r>
              <w:rPr>
                <w:rFonts w:hint="eastAsia" w:ascii="宋体" w:hAnsi="宋体" w:eastAsia="宋体" w:cs="宋体"/>
                <w:kern w:val="0"/>
                <w:sz w:val="18"/>
                <w:szCs w:val="18"/>
              </w:rPr>
              <w:t>，一式</w:t>
            </w:r>
            <w:r>
              <w:rPr>
                <w:rFonts w:hint="eastAsia" w:ascii="宋体" w:hAnsi="宋体" w:cs="宋体"/>
                <w:kern w:val="0"/>
                <w:sz w:val="18"/>
                <w:szCs w:val="18"/>
              </w:rPr>
              <w:t>二</w:t>
            </w:r>
            <w:r>
              <w:rPr>
                <w:rFonts w:hint="eastAsia" w:ascii="宋体" w:hAnsi="宋体" w:eastAsia="宋体" w:cs="宋体"/>
                <w:kern w:val="0"/>
                <w:sz w:val="18"/>
                <w:szCs w:val="18"/>
              </w:rPr>
              <w:t>份。</w:t>
            </w:r>
          </w:p>
        </w:tc>
        <w:tc>
          <w:tcPr>
            <w:tcW w:w="882" w:type="dxa"/>
            <w:vAlign w:val="center"/>
          </w:tcPr>
          <w:p>
            <w:pPr>
              <w:widowControl/>
              <w:spacing w:before="100" w:beforeAutospacing="1" w:after="100" w:afterAutospacing="1" w:line="240" w:lineRule="exact"/>
              <w:jc w:val="center"/>
              <w:rPr>
                <w:rFonts w:ascii="宋体" w:hAnsi="宋体" w:eastAsia="宋体" w:cs="宋体"/>
                <w:kern w:val="0"/>
                <w:sz w:val="18"/>
                <w:szCs w:val="18"/>
              </w:rPr>
            </w:pPr>
            <w:r>
              <w:rPr>
                <w:rFonts w:hint="eastAsia" w:ascii="宋体" w:hAnsi="宋体" w:eastAsia="宋体" w:cs="宋体"/>
                <w:kern w:val="0"/>
                <w:sz w:val="18"/>
                <w:szCs w:val="18"/>
              </w:rPr>
              <w:t>必要</w:t>
            </w:r>
          </w:p>
        </w:tc>
        <w:tc>
          <w:tcPr>
            <w:tcW w:w="878" w:type="dxa"/>
            <w:vAlign w:val="center"/>
          </w:tcPr>
          <w:p>
            <w:pPr>
              <w:widowControl/>
              <w:spacing w:line="240" w:lineRule="exact"/>
              <w:jc w:val="center"/>
              <w:rPr>
                <w:rFonts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702" w:type="dxa"/>
            <w:vAlign w:val="center"/>
          </w:tcPr>
          <w:p>
            <w:pPr>
              <w:widowControl/>
              <w:spacing w:before="100" w:beforeAutospacing="1" w:after="100" w:afterAutospacing="1" w:line="240" w:lineRule="exact"/>
              <w:jc w:val="center"/>
              <w:rPr>
                <w:rFonts w:ascii="宋体" w:hAnsi="宋体" w:cs="宋体"/>
                <w:kern w:val="0"/>
                <w:sz w:val="18"/>
                <w:szCs w:val="18"/>
              </w:rPr>
            </w:pPr>
            <w:r>
              <w:rPr>
                <w:rFonts w:hint="eastAsia" w:ascii="宋体" w:hAnsi="宋体" w:cs="宋体"/>
                <w:kern w:val="0"/>
                <w:sz w:val="18"/>
                <w:szCs w:val="18"/>
              </w:rPr>
              <w:t>5</w:t>
            </w:r>
          </w:p>
        </w:tc>
        <w:tc>
          <w:tcPr>
            <w:tcW w:w="2360" w:type="dxa"/>
            <w:vAlign w:val="center"/>
          </w:tcPr>
          <w:p>
            <w:pPr>
              <w:widowControl/>
              <w:spacing w:before="100" w:beforeAutospacing="1" w:after="100" w:afterAutospacing="1" w:line="240" w:lineRule="exact"/>
              <w:jc w:val="left"/>
              <w:rPr>
                <w:rFonts w:cs="宋体" w:asciiTheme="majorEastAsia" w:hAnsiTheme="majorEastAsia" w:eastAsiaTheme="majorEastAsia"/>
                <w:sz w:val="18"/>
                <w:szCs w:val="18"/>
              </w:rPr>
            </w:pPr>
            <w:r>
              <w:rPr>
                <w:rFonts w:hint="eastAsia" w:ascii="宋体" w:hAnsi="宋体" w:eastAsia="宋体" w:cs="宋体"/>
                <w:sz w:val="18"/>
                <w:szCs w:val="18"/>
              </w:rPr>
              <w:t>*</w:t>
            </w:r>
            <w:r>
              <w:rPr>
                <w:rFonts w:hint="eastAsia" w:asciiTheme="majorEastAsia" w:hAnsiTheme="majorEastAsia" w:eastAsiaTheme="majorEastAsia"/>
                <w:color w:val="3D3D3D"/>
                <w:sz w:val="18"/>
                <w:szCs w:val="18"/>
              </w:rPr>
              <w:t>该建设项目的初步设计批复文件及附图</w:t>
            </w:r>
            <w:r>
              <w:rPr>
                <w:rFonts w:hint="eastAsia" w:cs="宋体" w:asciiTheme="majorEastAsia" w:hAnsiTheme="majorEastAsia" w:eastAsiaTheme="majorEastAsia"/>
                <w:color w:val="3D3D3D"/>
                <w:kern w:val="0"/>
                <w:sz w:val="18"/>
                <w:szCs w:val="18"/>
              </w:rPr>
              <w:t>；</w:t>
            </w:r>
          </w:p>
        </w:tc>
        <w:tc>
          <w:tcPr>
            <w:tcW w:w="1070" w:type="dxa"/>
            <w:vAlign w:val="center"/>
          </w:tcPr>
          <w:p>
            <w:pPr>
              <w:widowControl/>
              <w:spacing w:line="240" w:lineRule="exact"/>
              <w:jc w:val="center"/>
              <w:rPr>
                <w:rFonts w:ascii="宋体" w:hAnsi="宋体" w:cs="宋体"/>
                <w:kern w:val="0"/>
                <w:sz w:val="18"/>
                <w:szCs w:val="18"/>
              </w:rPr>
            </w:pPr>
            <w:r>
              <w:rPr>
                <w:rFonts w:hint="eastAsia" w:ascii="宋体" w:hAnsi="宋体" w:eastAsia="宋体" w:cs="宋体"/>
                <w:kern w:val="0"/>
                <w:sz w:val="18"/>
                <w:szCs w:val="18"/>
              </w:rPr>
              <w:t>原件或复印件</w:t>
            </w:r>
          </w:p>
        </w:tc>
        <w:tc>
          <w:tcPr>
            <w:tcW w:w="1335" w:type="dxa"/>
            <w:vAlign w:val="center"/>
          </w:tcPr>
          <w:p>
            <w:pPr>
              <w:widowControl/>
              <w:spacing w:line="240" w:lineRule="exact"/>
              <w:jc w:val="center"/>
              <w:rPr>
                <w:rFonts w:ascii="宋体" w:hAnsi="宋体"/>
                <w:sz w:val="18"/>
                <w:szCs w:val="18"/>
              </w:rPr>
            </w:pPr>
            <w:r>
              <w:rPr>
                <w:rFonts w:hint="eastAsia" w:ascii="宋体" w:hAnsi="宋体" w:eastAsia="宋体" w:cs="宋体"/>
                <w:kern w:val="0"/>
                <w:sz w:val="18"/>
                <w:szCs w:val="18"/>
              </w:rPr>
              <w:t>申请人</w:t>
            </w:r>
            <w:r>
              <w:rPr>
                <w:rFonts w:hint="eastAsia" w:ascii="宋体" w:hAnsi="宋体" w:cs="宋体"/>
                <w:kern w:val="0"/>
                <w:sz w:val="18"/>
                <w:szCs w:val="18"/>
              </w:rPr>
              <w:t>提供</w:t>
            </w:r>
          </w:p>
        </w:tc>
        <w:tc>
          <w:tcPr>
            <w:tcW w:w="2061" w:type="dxa"/>
            <w:vAlign w:val="center"/>
          </w:tcPr>
          <w:p>
            <w:pPr>
              <w:widowControl/>
              <w:spacing w:line="240" w:lineRule="exact"/>
              <w:jc w:val="center"/>
              <w:rPr>
                <w:rFonts w:ascii="宋体" w:hAnsi="宋体" w:cs="宋体"/>
                <w:kern w:val="0"/>
                <w:sz w:val="18"/>
                <w:szCs w:val="18"/>
              </w:rPr>
            </w:pPr>
            <w:r>
              <w:rPr>
                <w:rFonts w:hint="eastAsia" w:ascii="宋体" w:hAnsi="宋体" w:eastAsia="宋体" w:cs="宋体"/>
                <w:kern w:val="0"/>
                <w:sz w:val="18"/>
                <w:szCs w:val="18"/>
              </w:rPr>
              <w:t>A4纸，复印件</w:t>
            </w:r>
            <w:r>
              <w:rPr>
                <w:rFonts w:hint="eastAsia" w:ascii="宋体" w:hAnsi="宋体" w:eastAsia="宋体" w:cs="宋体"/>
                <w:kern w:val="0"/>
                <w:sz w:val="16"/>
                <w:szCs w:val="16"/>
              </w:rPr>
              <w:t>（加盖公章）</w:t>
            </w:r>
            <w:r>
              <w:rPr>
                <w:rFonts w:hint="eastAsia" w:ascii="宋体" w:hAnsi="宋体" w:eastAsia="宋体" w:cs="宋体"/>
                <w:kern w:val="0"/>
                <w:sz w:val="18"/>
                <w:szCs w:val="18"/>
              </w:rPr>
              <w:t>，一式</w:t>
            </w:r>
            <w:r>
              <w:rPr>
                <w:rFonts w:hint="eastAsia" w:ascii="宋体" w:hAnsi="宋体" w:cs="宋体"/>
                <w:kern w:val="0"/>
                <w:sz w:val="18"/>
                <w:szCs w:val="18"/>
              </w:rPr>
              <w:t>二</w:t>
            </w:r>
            <w:r>
              <w:rPr>
                <w:rFonts w:hint="eastAsia" w:ascii="宋体" w:hAnsi="宋体" w:eastAsia="宋体" w:cs="宋体"/>
                <w:kern w:val="0"/>
                <w:sz w:val="18"/>
                <w:szCs w:val="18"/>
              </w:rPr>
              <w:t>份。</w:t>
            </w:r>
          </w:p>
        </w:tc>
        <w:tc>
          <w:tcPr>
            <w:tcW w:w="882" w:type="dxa"/>
            <w:vAlign w:val="center"/>
          </w:tcPr>
          <w:p>
            <w:pPr>
              <w:widowControl/>
              <w:spacing w:before="100" w:beforeAutospacing="1" w:after="100" w:afterAutospacing="1" w:line="240" w:lineRule="exact"/>
              <w:jc w:val="center"/>
              <w:rPr>
                <w:rFonts w:ascii="宋体" w:hAnsi="宋体" w:cs="宋体"/>
                <w:kern w:val="0"/>
                <w:sz w:val="18"/>
                <w:szCs w:val="18"/>
              </w:rPr>
            </w:pPr>
            <w:r>
              <w:rPr>
                <w:rFonts w:hint="eastAsia" w:ascii="宋体" w:hAnsi="宋体" w:eastAsia="宋体" w:cs="宋体"/>
                <w:kern w:val="0"/>
                <w:sz w:val="18"/>
                <w:szCs w:val="18"/>
              </w:rPr>
              <w:t>必要</w:t>
            </w:r>
          </w:p>
        </w:tc>
        <w:tc>
          <w:tcPr>
            <w:tcW w:w="878" w:type="dxa"/>
            <w:vAlign w:val="center"/>
          </w:tcPr>
          <w:p>
            <w:pPr>
              <w:widowControl/>
              <w:spacing w:line="240" w:lineRule="exact"/>
              <w:jc w:val="center"/>
              <w:rPr>
                <w:rFonts w:ascii="宋体" w:hAnsi="宋体" w:cs="宋体"/>
                <w:kern w:val="0"/>
                <w:sz w:val="18"/>
                <w:szCs w:val="18"/>
              </w:rPr>
            </w:pPr>
          </w:p>
        </w:tc>
      </w:tr>
    </w:tbl>
    <w:p>
      <w:pPr>
        <w:widowControl/>
        <w:spacing w:line="520" w:lineRule="exact"/>
        <w:rPr>
          <w:rFonts w:cs="Arial" w:asciiTheme="majorEastAsia" w:hAnsiTheme="majorEastAsia" w:eastAsiaTheme="majorEastAsia"/>
          <w:kern w:val="0"/>
          <w:szCs w:val="21"/>
        </w:rPr>
      </w:pPr>
    </w:p>
    <w:p>
      <w:pPr>
        <w:widowControl/>
        <w:numPr>
          <w:ilvl w:val="0"/>
          <w:numId w:val="2"/>
        </w:numPr>
        <w:spacing w:after="240" w:line="360" w:lineRule="auto"/>
        <w:ind w:firstLine="437"/>
        <w:jc w:val="left"/>
        <w:rPr>
          <w:rFonts w:ascii="黑体" w:hAnsi="黑体" w:eastAsia="黑体"/>
        </w:rPr>
      </w:pPr>
      <w:r>
        <w:rPr>
          <w:rFonts w:hint="eastAsia" w:ascii="黑体" w:hAnsi="黑体" w:eastAsia="黑体"/>
        </w:rPr>
        <w:t>办理时限</w:t>
      </w:r>
    </w:p>
    <w:p>
      <w:pPr>
        <w:spacing w:line="340" w:lineRule="exact"/>
        <w:ind w:firstLine="420" w:firstLineChars="200"/>
        <w:rPr>
          <w:rFonts w:ascii="宋体" w:hAnsi="宋体"/>
          <w:color w:val="000000"/>
          <w:szCs w:val="21"/>
        </w:rPr>
      </w:pPr>
      <w:r>
        <w:rPr>
          <w:rFonts w:hint="eastAsia" w:ascii="宋体" w:hAnsi="宋体"/>
          <w:color w:val="000000"/>
          <w:szCs w:val="21"/>
        </w:rPr>
        <w:t>申请时限：法定工作日，上午8：30——12：00，下午14:30-18:00；</w:t>
      </w:r>
    </w:p>
    <w:p>
      <w:pPr>
        <w:ind w:firstLine="437"/>
      </w:pPr>
      <w:r>
        <w:rPr>
          <w:rFonts w:hint="eastAsia"/>
        </w:rPr>
        <w:t>法定办理时限：30个工作日；</w:t>
      </w:r>
    </w:p>
    <w:p>
      <w:pPr>
        <w:ind w:firstLine="437"/>
      </w:pPr>
      <w:r>
        <w:rPr>
          <w:rFonts w:hint="eastAsia"/>
        </w:rPr>
        <w:t>承诺办理时限：20个工作日。</w:t>
      </w:r>
    </w:p>
    <w:p>
      <w:pPr>
        <w:spacing w:line="360" w:lineRule="auto"/>
        <w:ind w:firstLine="437"/>
        <w:rPr>
          <w:rFonts w:ascii="黑体" w:hAnsi="黑体" w:eastAsia="黑体"/>
        </w:rPr>
      </w:pPr>
      <w:r>
        <w:rPr>
          <w:rFonts w:hint="eastAsia" w:ascii="黑体" w:hAnsi="黑体" w:eastAsia="黑体"/>
        </w:rPr>
        <w:t>七、许可收费</w:t>
      </w:r>
    </w:p>
    <w:p>
      <w:pPr>
        <w:ind w:firstLine="437"/>
        <w:rPr>
          <w:rFonts w:ascii="宋体" w:hAnsi="宋体"/>
        </w:rPr>
      </w:pPr>
      <w:r>
        <w:rPr>
          <w:rFonts w:hint="eastAsia" w:ascii="宋体" w:hAnsi="宋体"/>
        </w:rPr>
        <w:t>本行政许可不收费。</w:t>
      </w:r>
    </w:p>
    <w:p>
      <w:pPr>
        <w:spacing w:line="360" w:lineRule="auto"/>
        <w:ind w:firstLine="437"/>
        <w:rPr>
          <w:rFonts w:ascii="黑体" w:hAnsi="黑体" w:eastAsia="黑体"/>
        </w:rPr>
      </w:pPr>
      <w:r>
        <w:rPr>
          <w:rFonts w:hint="eastAsia" w:ascii="黑体" w:hAnsi="黑体" w:eastAsia="黑体"/>
        </w:rPr>
        <w:t>八、办理流程</w:t>
      </w:r>
    </w:p>
    <w:p>
      <w:pPr>
        <w:spacing w:line="360" w:lineRule="auto"/>
        <w:ind w:firstLine="437"/>
        <w:rPr>
          <w:rFonts w:ascii="宋体" w:hAnsi="宋体"/>
        </w:rPr>
      </w:pPr>
      <w:r>
        <w:rPr>
          <w:rFonts w:hint="eastAsia" w:ascii="宋体" w:hAnsi="宋体"/>
        </w:rPr>
        <w:t>（一）办理流程图</w:t>
      </w:r>
    </w:p>
    <w:p>
      <w:pPr>
        <w:widowControl/>
        <w:spacing w:line="520" w:lineRule="exact"/>
        <w:jc w:val="center"/>
        <w:rPr>
          <w:rFonts w:ascii="方正小标宋简体" w:eastAsia="方正小标宋简体"/>
          <w:sz w:val="36"/>
          <w:szCs w:val="36"/>
        </w:rPr>
      </w:pPr>
    </w:p>
    <w:p>
      <w:pPr>
        <w:widowControl/>
        <w:spacing w:line="520" w:lineRule="exact"/>
        <w:rPr>
          <w:rFonts w:ascii="方正小标宋简体" w:eastAsia="方正小标宋简体"/>
          <w:sz w:val="36"/>
          <w:szCs w:val="36"/>
        </w:rPr>
      </w:pPr>
    </w:p>
    <w:p>
      <w:pPr>
        <w:widowControl/>
        <w:spacing w:line="520" w:lineRule="exact"/>
        <w:rPr>
          <w:rFonts w:ascii="方正小标宋简体" w:eastAsia="方正小标宋简体"/>
          <w:sz w:val="36"/>
          <w:szCs w:val="36"/>
        </w:rPr>
      </w:pPr>
    </w:p>
    <w:p>
      <w:pPr>
        <w:widowControl/>
        <w:spacing w:line="520" w:lineRule="exact"/>
        <w:jc w:val="center"/>
        <w:rPr>
          <w:rFonts w:ascii="方正小标宋简体" w:eastAsia="方正小标宋简体"/>
          <w:sz w:val="36"/>
          <w:szCs w:val="36"/>
        </w:rPr>
      </w:pPr>
    </w:p>
    <w:p>
      <w:pPr>
        <w:ind w:firstLine="211" w:firstLineChars="100"/>
        <w:rPr>
          <w:rFonts w:cs="Arial" w:asciiTheme="majorEastAsia" w:hAnsiTheme="majorEastAsia" w:eastAsiaTheme="majorEastAsia"/>
          <w:b/>
          <w:color w:val="000000"/>
          <w:kern w:val="0"/>
          <w:szCs w:val="21"/>
        </w:rPr>
      </w:pPr>
    </w:p>
    <w:p>
      <w:pPr>
        <w:ind w:firstLine="829" w:firstLineChars="295"/>
        <w:jc w:val="center"/>
        <w:rPr>
          <w:rFonts w:ascii="方正小标宋简体" w:hAnsi="宋体" w:eastAsia="方正小标宋简体" w:cs="Arial"/>
          <w:b/>
          <w:kern w:val="0"/>
          <w:sz w:val="28"/>
          <w:szCs w:val="28"/>
        </w:rPr>
      </w:pPr>
      <w:bookmarkStart w:id="0" w:name="_GoBack"/>
      <w:bookmarkEnd w:id="0"/>
      <w:r>
        <w:rPr>
          <w:rFonts w:hint="eastAsia" w:cs="Arial" w:asciiTheme="majorEastAsia" w:hAnsiTheme="majorEastAsia" w:eastAsiaTheme="majorEastAsia"/>
          <w:b/>
          <w:color w:val="000000"/>
          <w:kern w:val="0"/>
          <w:sz w:val="28"/>
          <w:szCs w:val="28"/>
        </w:rPr>
        <w:t>改变绿化规划、绿化用地的使用性质</w:t>
      </w:r>
      <w:r>
        <w:rPr>
          <w:rFonts w:hint="eastAsia" w:cs="Arial" w:asciiTheme="majorEastAsia" w:hAnsiTheme="majorEastAsia" w:eastAsiaTheme="majorEastAsia"/>
          <w:b/>
          <w:kern w:val="0"/>
          <w:sz w:val="28"/>
          <w:szCs w:val="28"/>
        </w:rPr>
        <w:t>许可</w:t>
      </w:r>
      <w:r>
        <w:rPr>
          <w:rFonts w:hint="eastAsia" w:ascii="宋体" w:hAnsi="宋体"/>
          <w:b/>
          <w:sz w:val="28"/>
          <w:szCs w:val="28"/>
        </w:rPr>
        <w:t>流程图</w:t>
      </w:r>
    </w:p>
    <w:p>
      <w:pPr>
        <w:ind w:firstLine="281" w:firstLineChars="100"/>
        <w:rPr>
          <w:rFonts w:ascii="方正小标宋简体" w:hAnsi="宋体" w:eastAsia="方正小标宋简体" w:cs="Arial"/>
          <w:b/>
          <w:kern w:val="0"/>
          <w:sz w:val="28"/>
          <w:szCs w:val="28"/>
        </w:rPr>
      </w:pPr>
    </w:p>
    <w:p>
      <w:pPr>
        <w:ind w:firstLine="360" w:firstLineChars="100"/>
        <w:rPr>
          <w:rFonts w:ascii="方正小标宋简体" w:hAnsi="宋体" w:eastAsia="方正小标宋简体" w:cs="Arial"/>
          <w:kern w:val="0"/>
          <w:sz w:val="36"/>
          <w:szCs w:val="36"/>
        </w:rPr>
      </w:pPr>
      <w:r>
        <w:rPr>
          <w:rFonts w:ascii="方正小标宋简体" w:hAnsi="宋体" w:eastAsia="方正小标宋简体" w:cs="Arial"/>
          <w:kern w:val="0"/>
          <w:sz w:val="36"/>
          <w:szCs w:val="36"/>
        </w:rPr>
        <mc:AlternateContent>
          <mc:Choice Requires="wpc">
            <w:drawing>
              <wp:anchor distT="0" distB="0" distL="114300" distR="114300" simplePos="0" relativeHeight="251719680" behindDoc="0" locked="0" layoutInCell="1" allowOverlap="1">
                <wp:simplePos x="0" y="0"/>
                <wp:positionH relativeFrom="column">
                  <wp:posOffset>342900</wp:posOffset>
                </wp:positionH>
                <wp:positionV relativeFrom="paragraph">
                  <wp:posOffset>-445770</wp:posOffset>
                </wp:positionV>
                <wp:extent cx="5486400" cy="8519160"/>
                <wp:effectExtent l="5080" t="0" r="0" b="0"/>
                <wp:wrapNone/>
                <wp:docPr id="25" name="画布 3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 name="自选图形 334"/>
                        <wps:cNvSpPr/>
                        <wps:spPr>
                          <a:xfrm>
                            <a:off x="0" y="285819"/>
                            <a:ext cx="5143181" cy="693403"/>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b/>
                                </w:rPr>
                              </w:pPr>
                              <w:r>
                                <w:rPr>
                                  <w:rFonts w:hint="eastAsia"/>
                                  <w:b/>
                                </w:rPr>
                                <w:t>改变绿化规划、绿化用地和使用性质的：项目建设单位向所在地绿化管理站提出申请，经所属管理站审核同意后，报县环保林业局审核。</w:t>
                              </w:r>
                            </w:p>
                          </w:txbxContent>
                        </wps:txbx>
                        <wps:bodyPr upright="1"/>
                      </wps:wsp>
                      <wps:wsp>
                        <wps:cNvPr id="2" name="自选图形 335"/>
                        <wps:cNvSpPr/>
                        <wps:spPr>
                          <a:xfrm>
                            <a:off x="876305" y="1337225"/>
                            <a:ext cx="3314624" cy="395918"/>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b/>
                                </w:rPr>
                              </w:pPr>
                              <w:r>
                                <w:rPr>
                                  <w:rFonts w:hint="eastAsia"/>
                                  <w:b/>
                                </w:rPr>
                                <w:t>环保林业局办公室收文，呈送局领导阅批。</w:t>
                              </w:r>
                            </w:p>
                          </w:txbxContent>
                        </wps:txbx>
                        <wps:bodyPr upright="1"/>
                      </wps:wsp>
                      <wps:wsp>
                        <wps:cNvPr id="3" name="自选图形 336"/>
                        <wps:cNvSpPr/>
                        <wps:spPr>
                          <a:xfrm>
                            <a:off x="685709" y="1981047"/>
                            <a:ext cx="3771763" cy="395918"/>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b/>
                                </w:rPr>
                              </w:pPr>
                              <w:r>
                                <w:rPr>
                                  <w:rFonts w:hint="eastAsia"/>
                                  <w:b/>
                                </w:rPr>
                                <w:t>环保林业局收文登记，</w:t>
                              </w:r>
                              <w:r>
                                <w:rPr>
                                  <w:rFonts w:hint="eastAsia"/>
                                  <w:b/>
                                  <w:sz w:val="24"/>
                                  <w:szCs w:val="24"/>
                                </w:rPr>
                                <w:t>站</w:t>
                              </w:r>
                              <w:r>
                                <w:rPr>
                                  <w:rFonts w:hint="eastAsia"/>
                                  <w:b/>
                                </w:rPr>
                                <w:t>领导阅批，提出分办意见。</w:t>
                              </w:r>
                            </w:p>
                          </w:txbxContent>
                        </wps:txbx>
                        <wps:bodyPr upright="1"/>
                      </wps:wsp>
                      <wps:wsp>
                        <wps:cNvPr id="4" name="自选图形 337"/>
                        <wps:cNvSpPr/>
                        <wps:spPr>
                          <a:xfrm>
                            <a:off x="685709" y="2773612"/>
                            <a:ext cx="3886413" cy="594241"/>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b/>
                                </w:rPr>
                              </w:pPr>
                              <w:r>
                                <w:rPr>
                                  <w:rFonts w:hint="eastAsia"/>
                                  <w:b/>
                                </w:rPr>
                                <w:t>主办人形式审查申请材料，提出办理意见。</w:t>
                              </w:r>
                            </w:p>
                            <w:p>
                              <w:pPr>
                                <w:rPr>
                                  <w:b/>
                                </w:rPr>
                              </w:pPr>
                              <w:r>
                                <w:rPr>
                                  <w:rFonts w:hint="eastAsia"/>
                                  <w:b/>
                                </w:rPr>
                                <w:t>责任人：     办理时限：20个工作日（不含查验时间）</w:t>
                              </w:r>
                            </w:p>
                          </w:txbxContent>
                        </wps:txbx>
                        <wps:bodyPr upright="1"/>
                      </wps:wsp>
                      <wps:wsp>
                        <wps:cNvPr id="5" name="自选图形 338"/>
                        <wps:cNvSpPr/>
                        <wps:spPr>
                          <a:xfrm>
                            <a:off x="914278" y="3763771"/>
                            <a:ext cx="3200704" cy="396647"/>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b/>
                                </w:rPr>
                              </w:pPr>
                              <w:r>
                                <w:rPr>
                                  <w:rFonts w:hint="eastAsia"/>
                                  <w:b/>
                                </w:rPr>
                                <w:t>局务会集体研究，确定办理意见。</w:t>
                              </w:r>
                            </w:p>
                          </w:txbxContent>
                        </wps:txbx>
                        <wps:bodyPr upright="1"/>
                      </wps:wsp>
                      <wps:wsp>
                        <wps:cNvPr id="6" name="自选图形 339"/>
                        <wps:cNvSpPr/>
                        <wps:spPr>
                          <a:xfrm>
                            <a:off x="342489" y="4655498"/>
                            <a:ext cx="1372148" cy="1981777"/>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b/>
                                </w:rPr>
                              </w:pPr>
                              <w:r>
                                <w:rPr>
                                  <w:rFonts w:hint="eastAsia"/>
                                  <w:b/>
                                </w:rPr>
                                <w:t>不符合法律、法规规定的，作出不予许可决定，主办人拟文，报</w:t>
                              </w:r>
                              <w:r>
                                <w:rPr>
                                  <w:rFonts w:hint="eastAsia"/>
                                  <w:b/>
                                  <w:sz w:val="24"/>
                                  <w:szCs w:val="24"/>
                                </w:rPr>
                                <w:t>站</w:t>
                              </w:r>
                              <w:r>
                                <w:rPr>
                                  <w:rFonts w:hint="eastAsia"/>
                                  <w:b/>
                                </w:rPr>
                                <w:t>领导、局办公室审核，呈送分管领导审签，向申请人送达不予许可决定，并告知理由及行政复议和诉讼权利。</w:t>
                              </w:r>
                            </w:p>
                          </w:txbxContent>
                        </wps:txbx>
                        <wps:bodyPr upright="1"/>
                      </wps:wsp>
                      <wps:wsp>
                        <wps:cNvPr id="7" name="自选图形 340"/>
                        <wps:cNvSpPr/>
                        <wps:spPr>
                          <a:xfrm>
                            <a:off x="228570" y="7033192"/>
                            <a:ext cx="4686041" cy="594241"/>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b/>
                                </w:rPr>
                              </w:pPr>
                              <w:r>
                                <w:rPr>
                                  <w:rFonts w:hint="eastAsia"/>
                                  <w:b/>
                                </w:rPr>
                                <w:t>符合法律法规规定的，作出行政许可决定，主办人拟文，报</w:t>
                              </w:r>
                              <w:r>
                                <w:rPr>
                                  <w:rFonts w:hint="eastAsia"/>
                                  <w:b/>
                                  <w:sz w:val="24"/>
                                  <w:szCs w:val="24"/>
                                </w:rPr>
                                <w:t>站</w:t>
                              </w:r>
                              <w:r>
                                <w:rPr>
                                  <w:rFonts w:hint="eastAsia"/>
                                  <w:b/>
                                </w:rPr>
                                <w:t>领导、局办公室申核，呈送分管领导审签。</w:t>
                              </w:r>
                            </w:p>
                          </w:txbxContent>
                        </wps:txbx>
                        <wps:bodyPr upright="1"/>
                      </wps:wsp>
                      <wps:wsp>
                        <wps:cNvPr id="8" name="自选图形 341"/>
                        <wps:cNvSpPr/>
                        <wps:spPr>
                          <a:xfrm>
                            <a:off x="1028198" y="8024080"/>
                            <a:ext cx="3086785" cy="395918"/>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b/>
                                </w:rPr>
                              </w:pPr>
                              <w:r>
                                <w:rPr>
                                  <w:rFonts w:hint="eastAsia"/>
                                  <w:b/>
                                </w:rPr>
                                <w:t>向申请人送达许可决定</w:t>
                              </w:r>
                            </w:p>
                          </w:txbxContent>
                        </wps:txbx>
                        <wps:bodyPr upright="1"/>
                      </wps:wsp>
                      <wps:wsp>
                        <wps:cNvPr id="9" name="自选图形 342"/>
                        <wps:cNvSpPr/>
                        <wps:spPr>
                          <a:xfrm>
                            <a:off x="2628915" y="4655498"/>
                            <a:ext cx="2171776" cy="495809"/>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b/>
                                </w:rPr>
                              </w:pPr>
                              <w:r>
                                <w:rPr>
                                  <w:rFonts w:hint="eastAsia"/>
                                  <w:b/>
                                </w:rPr>
                                <w:t>申请材料不全的，一次性告知申请人限期补正材料。</w:t>
                              </w:r>
                            </w:p>
                          </w:txbxContent>
                        </wps:txbx>
                        <wps:bodyPr upright="1"/>
                      </wps:wsp>
                      <wps:wsp>
                        <wps:cNvPr id="10" name="自选图形 343"/>
                        <wps:cNvSpPr/>
                        <wps:spPr>
                          <a:xfrm>
                            <a:off x="2514265" y="5448063"/>
                            <a:ext cx="1143578" cy="1189212"/>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b/>
                                </w:rPr>
                              </w:pPr>
                              <w:r>
                                <w:rPr>
                                  <w:rFonts w:hint="eastAsia"/>
                                  <w:b/>
                                </w:rPr>
                                <w:t>未按期补正材料的，退回申请人申报材料，并告知理由及行政复议和诉讼权利。</w:t>
                              </w:r>
                            </w:p>
                          </w:txbxContent>
                        </wps:txbx>
                        <wps:bodyPr upright="1"/>
                      </wps:wsp>
                      <wps:wsp>
                        <wps:cNvPr id="11" name="自选图形 344"/>
                        <wps:cNvSpPr/>
                        <wps:spPr>
                          <a:xfrm>
                            <a:off x="4114983" y="5448063"/>
                            <a:ext cx="571059" cy="1189212"/>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b/>
                                </w:rPr>
                              </w:pPr>
                              <w:r>
                                <w:rPr>
                                  <w:rFonts w:hint="eastAsia"/>
                                  <w:b/>
                                </w:rPr>
                                <w:t>按 期</w:t>
                              </w:r>
                            </w:p>
                            <w:p>
                              <w:pPr>
                                <w:rPr>
                                  <w:b/>
                                </w:rPr>
                              </w:pPr>
                              <w:r>
                                <w:rPr>
                                  <w:rFonts w:hint="eastAsia"/>
                                  <w:b/>
                                </w:rPr>
                                <w:t>补 正</w:t>
                              </w:r>
                            </w:p>
                            <w:p>
                              <w:pPr>
                                <w:rPr>
                                  <w:b/>
                                </w:rPr>
                              </w:pPr>
                              <w:r>
                                <w:rPr>
                                  <w:rFonts w:hint="eastAsia"/>
                                  <w:b/>
                                </w:rPr>
                                <w:t>申 报</w:t>
                              </w:r>
                            </w:p>
                            <w:p>
                              <w:pPr>
                                <w:rPr>
                                  <w:b/>
                                </w:rPr>
                              </w:pPr>
                              <w:r>
                                <w:rPr>
                                  <w:rFonts w:hint="eastAsia"/>
                                  <w:b/>
                                </w:rPr>
                                <w:t>材 料</w:t>
                              </w:r>
                            </w:p>
                            <w:p>
                              <w:r>
                                <w:rPr>
                                  <w:rFonts w:hint="eastAsia"/>
                                  <w:b/>
                                </w:rPr>
                                <w:t>的。</w:t>
                              </w:r>
                            </w:p>
                          </w:txbxContent>
                        </wps:txbx>
                        <wps:bodyPr upright="1"/>
                      </wps:wsp>
                      <wps:wsp>
                        <wps:cNvPr id="12" name="直线 346"/>
                        <wps:cNvCnPr/>
                        <wps:spPr>
                          <a:xfrm>
                            <a:off x="2628915" y="1584400"/>
                            <a:ext cx="0" cy="396647"/>
                          </a:xfrm>
                          <a:prstGeom prst="line">
                            <a:avLst/>
                          </a:prstGeom>
                          <a:ln w="9525" cap="flat" cmpd="sng">
                            <a:solidFill>
                              <a:srgbClr val="000000"/>
                            </a:solidFill>
                            <a:prstDash val="solid"/>
                            <a:headEnd type="none" w="med" len="med"/>
                            <a:tailEnd type="triangle" w="med" len="med"/>
                          </a:ln>
                          <a:effectLst/>
                        </wps:spPr>
                        <wps:bodyPr upright="1"/>
                      </wps:wsp>
                      <wps:wsp>
                        <wps:cNvPr id="13" name="直线 347"/>
                        <wps:cNvCnPr/>
                        <wps:spPr>
                          <a:xfrm>
                            <a:off x="2628915" y="2376965"/>
                            <a:ext cx="0" cy="396647"/>
                          </a:xfrm>
                          <a:prstGeom prst="line">
                            <a:avLst/>
                          </a:prstGeom>
                          <a:ln w="9525" cap="flat" cmpd="sng">
                            <a:solidFill>
                              <a:srgbClr val="000000"/>
                            </a:solidFill>
                            <a:prstDash val="solid"/>
                            <a:headEnd type="none" w="med" len="med"/>
                            <a:tailEnd type="triangle" w="med" len="med"/>
                          </a:ln>
                          <a:effectLst/>
                        </wps:spPr>
                        <wps:bodyPr upright="1"/>
                      </wps:wsp>
                      <wps:wsp>
                        <wps:cNvPr id="14" name="直线 348"/>
                        <wps:cNvCnPr/>
                        <wps:spPr>
                          <a:xfrm>
                            <a:off x="2590942" y="3367853"/>
                            <a:ext cx="730" cy="395918"/>
                          </a:xfrm>
                          <a:prstGeom prst="line">
                            <a:avLst/>
                          </a:prstGeom>
                          <a:ln w="9525" cap="flat" cmpd="sng">
                            <a:solidFill>
                              <a:srgbClr val="000000"/>
                            </a:solidFill>
                            <a:prstDash val="solid"/>
                            <a:headEnd type="none" w="med" len="med"/>
                            <a:tailEnd type="triangle" w="med" len="med"/>
                          </a:ln>
                          <a:effectLst/>
                        </wps:spPr>
                        <wps:bodyPr upright="1"/>
                      </wps:wsp>
                      <wps:wsp>
                        <wps:cNvPr id="15" name="直线 349"/>
                        <wps:cNvCnPr/>
                        <wps:spPr>
                          <a:xfrm>
                            <a:off x="1142848" y="4160418"/>
                            <a:ext cx="0" cy="495080"/>
                          </a:xfrm>
                          <a:prstGeom prst="line">
                            <a:avLst/>
                          </a:prstGeom>
                          <a:ln w="9525" cap="flat" cmpd="sng">
                            <a:solidFill>
                              <a:srgbClr val="000000"/>
                            </a:solidFill>
                            <a:prstDash val="solid"/>
                            <a:headEnd type="none" w="med" len="med"/>
                            <a:tailEnd type="triangle" w="med" len="med"/>
                          </a:ln>
                          <a:effectLst/>
                        </wps:spPr>
                        <wps:bodyPr upright="1"/>
                      </wps:wsp>
                      <wps:wsp>
                        <wps:cNvPr id="16" name="直线 350"/>
                        <wps:cNvCnPr/>
                        <wps:spPr>
                          <a:xfrm>
                            <a:off x="3657843" y="4160418"/>
                            <a:ext cx="0" cy="495080"/>
                          </a:xfrm>
                          <a:prstGeom prst="line">
                            <a:avLst/>
                          </a:prstGeom>
                          <a:ln w="9525" cap="flat" cmpd="sng">
                            <a:solidFill>
                              <a:srgbClr val="000000"/>
                            </a:solidFill>
                            <a:prstDash val="solid"/>
                            <a:headEnd type="none" w="med" len="med"/>
                            <a:tailEnd type="triangle" w="med" len="med"/>
                          </a:ln>
                          <a:effectLst/>
                        </wps:spPr>
                        <wps:bodyPr upright="1"/>
                      </wps:wsp>
                      <wps:wsp>
                        <wps:cNvPr id="17" name="直线 351"/>
                        <wps:cNvCnPr/>
                        <wps:spPr>
                          <a:xfrm>
                            <a:off x="2400346" y="4160418"/>
                            <a:ext cx="0" cy="2872774"/>
                          </a:xfrm>
                          <a:prstGeom prst="line">
                            <a:avLst/>
                          </a:prstGeom>
                          <a:ln w="9525" cap="flat" cmpd="sng">
                            <a:solidFill>
                              <a:srgbClr val="000000"/>
                            </a:solidFill>
                            <a:prstDash val="solid"/>
                            <a:headEnd type="none" w="med" len="med"/>
                            <a:tailEnd type="triangle" w="med" len="med"/>
                          </a:ln>
                          <a:effectLst/>
                        </wps:spPr>
                        <wps:bodyPr upright="1"/>
                      </wps:wsp>
                      <wps:wsp>
                        <wps:cNvPr id="18" name="直线 352"/>
                        <wps:cNvCnPr/>
                        <wps:spPr>
                          <a:xfrm flipH="1">
                            <a:off x="3086054" y="5151307"/>
                            <a:ext cx="571789" cy="296756"/>
                          </a:xfrm>
                          <a:prstGeom prst="line">
                            <a:avLst/>
                          </a:prstGeom>
                          <a:ln w="9525" cap="flat" cmpd="sng">
                            <a:solidFill>
                              <a:srgbClr val="000000"/>
                            </a:solidFill>
                            <a:prstDash val="solid"/>
                            <a:headEnd type="none" w="med" len="med"/>
                            <a:tailEnd type="triangle" w="med" len="med"/>
                          </a:ln>
                          <a:effectLst/>
                        </wps:spPr>
                        <wps:bodyPr upright="1"/>
                      </wps:wsp>
                      <wps:wsp>
                        <wps:cNvPr id="19" name="直线 353"/>
                        <wps:cNvCnPr/>
                        <wps:spPr>
                          <a:xfrm>
                            <a:off x="3657843" y="5151307"/>
                            <a:ext cx="799628" cy="296756"/>
                          </a:xfrm>
                          <a:prstGeom prst="line">
                            <a:avLst/>
                          </a:prstGeom>
                          <a:ln w="9525" cap="flat" cmpd="sng">
                            <a:solidFill>
                              <a:srgbClr val="000000"/>
                            </a:solidFill>
                            <a:prstDash val="solid"/>
                            <a:headEnd type="none" w="med" len="med"/>
                            <a:tailEnd type="triangle" w="med" len="med"/>
                          </a:ln>
                          <a:effectLst/>
                        </wps:spPr>
                        <wps:bodyPr upright="1"/>
                      </wps:wsp>
                      <wps:wsp>
                        <wps:cNvPr id="20" name="直线 354"/>
                        <wps:cNvCnPr/>
                        <wps:spPr>
                          <a:xfrm>
                            <a:off x="2400346" y="7627433"/>
                            <a:ext cx="0" cy="396647"/>
                          </a:xfrm>
                          <a:prstGeom prst="line">
                            <a:avLst/>
                          </a:prstGeom>
                          <a:ln w="9525" cap="flat" cmpd="sng">
                            <a:solidFill>
                              <a:srgbClr val="000000"/>
                            </a:solidFill>
                            <a:prstDash val="solid"/>
                            <a:headEnd type="none" w="med" len="med"/>
                            <a:tailEnd type="triangle" w="med" len="med"/>
                          </a:ln>
                          <a:effectLst/>
                        </wps:spPr>
                        <wps:bodyPr upright="1"/>
                      </wps:wsp>
                      <wps:wsp>
                        <wps:cNvPr id="21" name="直线 355"/>
                        <wps:cNvCnPr/>
                        <wps:spPr>
                          <a:xfrm>
                            <a:off x="5029261" y="3962095"/>
                            <a:ext cx="0" cy="2080209"/>
                          </a:xfrm>
                          <a:prstGeom prst="line">
                            <a:avLst/>
                          </a:prstGeom>
                          <a:ln w="9525" cap="flat" cmpd="sng">
                            <a:solidFill>
                              <a:srgbClr val="000000"/>
                            </a:solidFill>
                            <a:prstDash val="solid"/>
                            <a:headEnd type="none" w="med" len="med"/>
                            <a:tailEnd type="none" w="med" len="med"/>
                          </a:ln>
                          <a:effectLst/>
                        </wps:spPr>
                        <wps:bodyPr upright="1"/>
                      </wps:wsp>
                      <wps:wsp>
                        <wps:cNvPr id="22" name="直线 356"/>
                        <wps:cNvCnPr/>
                        <wps:spPr>
                          <a:xfrm flipH="1">
                            <a:off x="4686041" y="6042304"/>
                            <a:ext cx="343219" cy="0"/>
                          </a:xfrm>
                          <a:prstGeom prst="line">
                            <a:avLst/>
                          </a:prstGeom>
                          <a:ln w="9525" cap="flat" cmpd="sng">
                            <a:solidFill>
                              <a:srgbClr val="000000"/>
                            </a:solidFill>
                            <a:prstDash val="solid"/>
                            <a:headEnd type="none" w="med" len="med"/>
                            <a:tailEnd type="none" w="med" len="med"/>
                          </a:ln>
                          <a:effectLst/>
                        </wps:spPr>
                        <wps:bodyPr upright="1"/>
                      </wps:wsp>
                      <wps:wsp>
                        <wps:cNvPr id="23" name="直线 357"/>
                        <wps:cNvCnPr/>
                        <wps:spPr>
                          <a:xfrm flipH="1">
                            <a:off x="4114983" y="3962095"/>
                            <a:ext cx="914278" cy="0"/>
                          </a:xfrm>
                          <a:prstGeom prst="line">
                            <a:avLst/>
                          </a:prstGeom>
                          <a:ln w="9525" cap="flat" cmpd="sng">
                            <a:solidFill>
                              <a:srgbClr val="000000"/>
                            </a:solidFill>
                            <a:prstDash val="solid"/>
                            <a:headEnd type="none" w="med" len="med"/>
                            <a:tailEnd type="triangle" w="med" len="med"/>
                          </a:ln>
                          <a:effectLst/>
                        </wps:spPr>
                        <wps:bodyPr upright="1"/>
                      </wps:wsp>
                      <wps:wsp>
                        <wps:cNvPr id="24" name="直线 346"/>
                        <wps:cNvCnPr/>
                        <wps:spPr>
                          <a:xfrm>
                            <a:off x="2591672" y="940578"/>
                            <a:ext cx="730" cy="396647"/>
                          </a:xfrm>
                          <a:prstGeom prst="line">
                            <a:avLst/>
                          </a:prstGeom>
                          <a:ln w="9525" cap="flat" cmpd="sng">
                            <a:solidFill>
                              <a:srgbClr val="000000"/>
                            </a:solidFill>
                            <a:prstDash val="solid"/>
                            <a:headEnd type="none" w="med" len="med"/>
                            <a:tailEnd type="triangle" w="med" len="med"/>
                          </a:ln>
                          <a:effectLst/>
                        </wps:spPr>
                        <wps:bodyPr upright="1"/>
                      </wps:wsp>
                    </wpc:wpc>
                  </a:graphicData>
                </a:graphic>
              </wp:anchor>
            </w:drawing>
          </mc:Choice>
          <mc:Fallback>
            <w:pict>
              <v:group id="画布 332" o:spid="_x0000_s1026" o:spt="203" style="position:absolute;left:0pt;margin-left:27pt;margin-top:-35.1pt;height:670.8pt;width:432pt;z-index:251719680;mso-width-relative:page;mso-height-relative:page;" coordsize="5486400,8519160" editas="canvas" o:gfxdata="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">
                <o:lock v:ext="edit" aspectratio="f"/>
                <v:shape id="画布 332" o:spid="_x0000_s1026" style="position:absolute;left:0;top:0;height:8519160;width:5486400;" filled="f" stroked="f" coordsize="21600,21600" o:gfxdata="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">
                  <v:fill on="f" focussize="0,0"/>
                  <v:stroke on="f"/>
                  <v:imagedata o:title=""/>
                  <o:lock v:ext="edit" aspectratio="t"/>
                </v:shape>
                <v:shape id="自选图形 334" o:spid="_x0000_s1026" o:spt="109" type="#_x0000_t109" style="position:absolute;left:0;top:285819;height:693403;width:5143181;" fillcolor="#FFFFFF" filled="t" stroked="t" coordsize="21600,21600" o:gfxdata="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b7sek2gAAAAsBAAAPAAAAAAAAAAEAIAAAACIA&#10;AABkcnMvZG93bnJldi54bWxQSwECFAAUAAAACACHTuJAI+hRhQcCAAACBAAADgAAAAAAAAABACAA&#10;AAApAQAAZHJzL2Uyb0RvYy54bWxQSwUGAAAAAAYABgBZAQAAogUAAAAA&#10;">
                  <v:fill on="t" focussize="0,0"/>
                  <v:stroke color="#000000" joinstyle="miter"/>
                  <v:imagedata o:title=""/>
                  <o:lock v:ext="edit" aspectratio="f"/>
                  <v:textbox>
                    <w:txbxContent>
                      <w:p>
                        <w:pPr>
                          <w:rPr>
                            <w:b/>
                          </w:rPr>
                        </w:pPr>
                        <w:r>
                          <w:rPr>
                            <w:rFonts w:hint="eastAsia"/>
                            <w:b/>
                          </w:rPr>
                          <w:t>改变绿化规划、绿化用地和使用性质的：项目建设单位向所在地绿化管理站提出申请，经所属管理站审核同意后，报县环保林业局审核。</w:t>
                        </w:r>
                      </w:p>
                    </w:txbxContent>
                  </v:textbox>
                </v:shape>
                <v:shape id="自选图形 335" o:spid="_x0000_s1026" o:spt="109" type="#_x0000_t109" style="position:absolute;left:876305;top:1337225;height:395918;width:3314624;" fillcolor="#FFFFFF" filled="t" stroked="t" coordsize="21600,21600" o:gfxdata="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2+7HpNoAAAALAQAADwAAAAAAAAAB&#10;ACAAAAAiAAAAZHJzL2Rvd25yZXYueG1sUEsBAhQAFAAAAAgAh07iQKCw5+QOAgAACAQAAA4AAAAA&#10;AAAAAQAgAAAAKQEAAGRycy9lMm9Eb2MueG1sUEsFBgAAAAAGAAYAWQEAAKkFAAAAAA==&#10;">
                  <v:fill on="t" focussize="0,0"/>
                  <v:stroke color="#000000" joinstyle="miter"/>
                  <v:imagedata o:title=""/>
                  <o:lock v:ext="edit" aspectratio="f"/>
                  <v:textbox>
                    <w:txbxContent>
                      <w:p>
                        <w:pPr>
                          <w:jc w:val="center"/>
                          <w:rPr>
                            <w:b/>
                          </w:rPr>
                        </w:pPr>
                        <w:r>
                          <w:rPr>
                            <w:rFonts w:hint="eastAsia"/>
                            <w:b/>
                          </w:rPr>
                          <w:t>环保林业局办公室收文，呈送局领导阅批。</w:t>
                        </w:r>
                      </w:p>
                    </w:txbxContent>
                  </v:textbox>
                </v:shape>
                <v:shape id="自选图形 336" o:spid="_x0000_s1026" o:spt="109" type="#_x0000_t109" style="position:absolute;left:685709;top:1981047;height:395918;width:3771763;" fillcolor="#FFFFFF" filled="t" stroked="t" coordsize="21600,21600" o:gfxdata="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b7sek2gAAAAsBAAAPAAAAAAAAAAEA&#10;IAAAACIAAABkcnMvZG93bnJldi54bWxQSwECFAAUAAAACACHTuJAdxuKhQ0CAAAIBAAADgAAAAAA&#10;AAABACAAAAApAQAAZHJzL2Uyb0RvYy54bWxQSwUGAAAAAAYABgBZAQAAqAUAAAAA&#10;">
                  <v:fill on="t" focussize="0,0"/>
                  <v:stroke color="#000000" joinstyle="miter"/>
                  <v:imagedata o:title=""/>
                  <o:lock v:ext="edit" aspectratio="f"/>
                  <v:textbox>
                    <w:txbxContent>
                      <w:p>
                        <w:pPr>
                          <w:jc w:val="center"/>
                          <w:rPr>
                            <w:b/>
                          </w:rPr>
                        </w:pPr>
                        <w:r>
                          <w:rPr>
                            <w:rFonts w:hint="eastAsia"/>
                            <w:b/>
                          </w:rPr>
                          <w:t>环保林业局收文登记，</w:t>
                        </w:r>
                        <w:r>
                          <w:rPr>
                            <w:rFonts w:hint="eastAsia"/>
                            <w:b/>
                            <w:sz w:val="24"/>
                            <w:szCs w:val="24"/>
                          </w:rPr>
                          <w:t>站</w:t>
                        </w:r>
                        <w:r>
                          <w:rPr>
                            <w:rFonts w:hint="eastAsia"/>
                            <w:b/>
                          </w:rPr>
                          <w:t>领导阅批，提出分办意见。</w:t>
                        </w:r>
                      </w:p>
                    </w:txbxContent>
                  </v:textbox>
                </v:shape>
                <v:shape id="自选图形 337" o:spid="_x0000_s1026" o:spt="109" type="#_x0000_t109" style="position:absolute;left:685709;top:2773612;height:594241;width:3886413;" fillcolor="#FFFFFF" filled="t" stroked="t" coordsize="21600,21600" o:gfxdata="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b7sek2gAAAAsBAAAPAAAAAAAAAAEA&#10;IAAAACIAAABkcnMvZG93bnJldi54bWxQSwECFAAUAAAACACHTuJATTqR7Q0CAAAIBAAADgAAAAAA&#10;AAABACAAAAApAQAAZHJzL2Uyb0RvYy54bWxQSwUGAAAAAAYABgBZAQAAqAUAAAAA&#10;">
                  <v:fill on="t" focussize="0,0"/>
                  <v:stroke color="#000000" joinstyle="miter"/>
                  <v:imagedata o:title=""/>
                  <o:lock v:ext="edit" aspectratio="f"/>
                  <v:textbox>
                    <w:txbxContent>
                      <w:p>
                        <w:pPr>
                          <w:rPr>
                            <w:b/>
                          </w:rPr>
                        </w:pPr>
                        <w:r>
                          <w:rPr>
                            <w:rFonts w:hint="eastAsia"/>
                            <w:b/>
                          </w:rPr>
                          <w:t>主办人形式审查申请材料，提出办理意见。</w:t>
                        </w:r>
                      </w:p>
                      <w:p>
                        <w:pPr>
                          <w:rPr>
                            <w:b/>
                          </w:rPr>
                        </w:pPr>
                        <w:r>
                          <w:rPr>
                            <w:rFonts w:hint="eastAsia"/>
                            <w:b/>
                          </w:rPr>
                          <w:t>责任人：     办理时限：20个工作日（不含查验时间）</w:t>
                        </w:r>
                      </w:p>
                    </w:txbxContent>
                  </v:textbox>
                </v:shape>
                <v:shape id="自选图形 338" o:spid="_x0000_s1026" o:spt="109" type="#_x0000_t109" style="position:absolute;left:914278;top:3763771;height:396647;width:3200704;" fillcolor="#FFFFFF" filled="t" stroked="t" coordsize="21600,21600" o:gfxdata="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vux6TaAAAACwEAAA8AAAAAAAAAAQAg&#10;AAAAIgAAAGRycy9kb3ducmV2LnhtbFBLAQIUABQAAAAIAIdO4kAQRDpGDAIAAAgEAAAOAAAAAAAA&#10;AAEAIAAAACkBAABkcnMvZTJvRG9jLnhtbFBLBQYAAAAABgAGAFkBAACnBQAAAAA=&#10;">
                  <v:fill on="t" focussize="0,0"/>
                  <v:stroke color="#000000" joinstyle="miter"/>
                  <v:imagedata o:title=""/>
                  <o:lock v:ext="edit" aspectratio="f"/>
                  <v:textbox>
                    <w:txbxContent>
                      <w:p>
                        <w:pPr>
                          <w:jc w:val="center"/>
                          <w:rPr>
                            <w:b/>
                          </w:rPr>
                        </w:pPr>
                        <w:r>
                          <w:rPr>
                            <w:rFonts w:hint="eastAsia"/>
                            <w:b/>
                          </w:rPr>
                          <w:t>局务会集体研究，确定办理意见。</w:t>
                        </w:r>
                      </w:p>
                    </w:txbxContent>
                  </v:textbox>
                </v:shape>
                <v:shape id="自选图形 339" o:spid="_x0000_s1026" o:spt="109" type="#_x0000_t109" style="position:absolute;left:342489;top:4655498;height:1981777;width:1372148;" fillcolor="#FFFFFF" filled="t" stroked="t" coordsize="21600,21600" o:gfxdata="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2+7HpNoAAAALAQAADwAAAAAAAAAB&#10;ACAAAAAiAAAAZHJzL2Rvd25yZXYueG1sUEsBAhQAFAAAAAgAh07iQGxW+aEOAgAACQQAAA4AAAAA&#10;AAAAAQAgAAAAKQEAAGRycy9lMm9Eb2MueG1sUEsFBgAAAAAGAAYAWQEAAKkFAAAAAA==&#10;">
                  <v:fill on="t" focussize="0,0"/>
                  <v:stroke color="#000000" joinstyle="miter"/>
                  <v:imagedata o:title=""/>
                  <o:lock v:ext="edit" aspectratio="f"/>
                  <v:textbox>
                    <w:txbxContent>
                      <w:p>
                        <w:pPr>
                          <w:rPr>
                            <w:b/>
                          </w:rPr>
                        </w:pPr>
                        <w:r>
                          <w:rPr>
                            <w:rFonts w:hint="eastAsia"/>
                            <w:b/>
                          </w:rPr>
                          <w:t>不符合法律、法规规定的，作出不予许可决定，主办人拟文，报</w:t>
                        </w:r>
                        <w:r>
                          <w:rPr>
                            <w:rFonts w:hint="eastAsia"/>
                            <w:b/>
                            <w:sz w:val="24"/>
                            <w:szCs w:val="24"/>
                          </w:rPr>
                          <w:t>站</w:t>
                        </w:r>
                        <w:r>
                          <w:rPr>
                            <w:rFonts w:hint="eastAsia"/>
                            <w:b/>
                          </w:rPr>
                          <w:t>领导、局办公室审核，呈送分管领导审签，向申请人送达不予许可决定，并告知理由及行政复议和诉讼权利。</w:t>
                        </w:r>
                      </w:p>
                    </w:txbxContent>
                  </v:textbox>
                </v:shape>
                <v:shape id="自选图形 340" o:spid="_x0000_s1026" o:spt="109" type="#_x0000_t109" style="position:absolute;left:228570;top:7033192;height:594241;width:4686041;" fillcolor="#FFFFFF" filled="t" stroked="t" coordsize="21600,21600" o:gfxdata="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b7sek2gAAAAsBAAAPAAAAAAAAAAEAIAAA&#10;ACIAAABkcnMvZG93bnJldi54bWxQSwECFAAUAAAACACHTuJAGwQ4LAoCAAAIBAAADgAAAAAAAAAB&#10;ACAAAAApAQAAZHJzL2Uyb0RvYy54bWxQSwUGAAAAAAYABgBZAQAApQUAAAAA&#10;">
                  <v:fill on="t" focussize="0,0"/>
                  <v:stroke color="#000000" joinstyle="miter"/>
                  <v:imagedata o:title=""/>
                  <o:lock v:ext="edit" aspectratio="f"/>
                  <v:textbox>
                    <w:txbxContent>
                      <w:p>
                        <w:pPr>
                          <w:rPr>
                            <w:b/>
                          </w:rPr>
                        </w:pPr>
                        <w:r>
                          <w:rPr>
                            <w:rFonts w:hint="eastAsia"/>
                            <w:b/>
                          </w:rPr>
                          <w:t>符合法律法规规定的，作出行政许可决定，主办人拟文，报</w:t>
                        </w:r>
                        <w:r>
                          <w:rPr>
                            <w:rFonts w:hint="eastAsia"/>
                            <w:b/>
                            <w:sz w:val="24"/>
                            <w:szCs w:val="24"/>
                          </w:rPr>
                          <w:t>站</w:t>
                        </w:r>
                        <w:r>
                          <w:rPr>
                            <w:rFonts w:hint="eastAsia"/>
                            <w:b/>
                          </w:rPr>
                          <w:t>领导、局办公室申核，呈送分管领导审签。</w:t>
                        </w:r>
                      </w:p>
                    </w:txbxContent>
                  </v:textbox>
                </v:shape>
                <v:shape id="自选图形 341" o:spid="_x0000_s1026" o:spt="109" type="#_x0000_t109" style="position:absolute;left:1028198;top:8024080;height:395918;width:3086785;" fillcolor="#FFFFFF" filled="t" stroked="t" coordsize="21600,21600" o:gfxdata="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7HpNoAAAALAQAADwAAAAAAAAABACAA&#10;AAAiAAAAZHJzL2Rvd25yZXYueG1sUEsBAhQAFAAAAAgAh07iQIDnErELAgAACQQAAA4AAAAAAAAA&#10;AQAgAAAAKQEAAGRycy9lMm9Eb2MueG1sUEsFBgAAAAAGAAYAWQEAAKYFAAAAAA==&#10;">
                  <v:fill on="t" focussize="0,0"/>
                  <v:stroke color="#000000" joinstyle="miter"/>
                  <v:imagedata o:title=""/>
                  <o:lock v:ext="edit" aspectratio="f"/>
                  <v:textbox>
                    <w:txbxContent>
                      <w:p>
                        <w:pPr>
                          <w:jc w:val="center"/>
                          <w:rPr>
                            <w:b/>
                          </w:rPr>
                        </w:pPr>
                        <w:r>
                          <w:rPr>
                            <w:rFonts w:hint="eastAsia"/>
                            <w:b/>
                          </w:rPr>
                          <w:t>向申请人送达许可决定</w:t>
                        </w:r>
                      </w:p>
                    </w:txbxContent>
                  </v:textbox>
                </v:shape>
                <v:shape id="自选图形 342" o:spid="_x0000_s1026" o:spt="109" type="#_x0000_t109" style="position:absolute;left:2628915;top:4655498;height:495809;width:2171776;" fillcolor="#FFFFFF" filled="t" stroked="t" coordsize="21600,21600" o:gfxdata="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vux6TaAAAACwEAAA8AAAAAAAAAAQAg&#10;AAAAIgAAAGRycy9kb3ducmV2LnhtbFBLAQIUABQAAAAIAIdO4kDjR0doDAIAAAkEAAAOAAAAAAAA&#10;AAEAIAAAACkBAABkcnMvZTJvRG9jLnhtbFBLBQYAAAAABgAGAFkBAACnBQAAAAA=&#10;">
                  <v:fill on="t" focussize="0,0"/>
                  <v:stroke color="#000000" joinstyle="miter"/>
                  <v:imagedata o:title=""/>
                  <o:lock v:ext="edit" aspectratio="f"/>
                  <v:textbox>
                    <w:txbxContent>
                      <w:p>
                        <w:pPr>
                          <w:rPr>
                            <w:b/>
                          </w:rPr>
                        </w:pPr>
                        <w:r>
                          <w:rPr>
                            <w:rFonts w:hint="eastAsia"/>
                            <w:b/>
                          </w:rPr>
                          <w:t>申请材料不全的，一次性告知申请人限期补正材料。</w:t>
                        </w:r>
                      </w:p>
                    </w:txbxContent>
                  </v:textbox>
                </v:shape>
                <v:shape id="自选图形 343" o:spid="_x0000_s1026" o:spt="109" type="#_x0000_t109" style="position:absolute;left:2514265;top:5448063;height:1189212;width:1143578;" fillcolor="#FFFFFF" filled="t" stroked="t" coordsize="21600,21600" o:gfxdata="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vux6TaAAAACwEAAA8AAAAAAAAA&#10;AQAgAAAAIgAAAGRycy9kb3ducmV2LnhtbFBLAQIUABQAAAAIAIdO4kDjfFCqDwIAAAsEAAAOAAAA&#10;AAAAAAEAIAAAACkBAABkcnMvZTJvRG9jLnhtbFBLBQYAAAAABgAGAFkBAACqBQAAAAA=&#10;">
                  <v:fill on="t" focussize="0,0"/>
                  <v:stroke color="#000000" joinstyle="miter"/>
                  <v:imagedata o:title=""/>
                  <o:lock v:ext="edit" aspectratio="f"/>
                  <v:textbox>
                    <w:txbxContent>
                      <w:p>
                        <w:pPr>
                          <w:rPr>
                            <w:b/>
                          </w:rPr>
                        </w:pPr>
                        <w:r>
                          <w:rPr>
                            <w:rFonts w:hint="eastAsia"/>
                            <w:b/>
                          </w:rPr>
                          <w:t>未按期补正材料的，退回申请人申报材料，并告知理由及行政复议和诉讼权利。</w:t>
                        </w:r>
                      </w:p>
                    </w:txbxContent>
                  </v:textbox>
                </v:shape>
                <v:shape id="自选图形 344" o:spid="_x0000_s1026" o:spt="109" type="#_x0000_t109" style="position:absolute;left:4114983;top:5448063;height:1189212;width:571059;" fillcolor="#FFFFFF" filled="t" stroked="t" coordsize="21600,21600" o:gfxdata="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b7sek2gAAAAsBAAAPAAAAAAAA&#10;AAEAIAAAACIAAABkcnMvZG93bnJldi54bWxQSwECFAAUAAAACACHTuJAJaiEhhACAAAKBAAADgAA&#10;AAAAAAABACAAAAApAQAAZHJzL2Uyb0RvYy54bWxQSwUGAAAAAAYABgBZAQAAqwUAAAAA&#10;">
                  <v:fill on="t" focussize="0,0"/>
                  <v:stroke color="#000000" joinstyle="miter"/>
                  <v:imagedata o:title=""/>
                  <o:lock v:ext="edit" aspectratio="f"/>
                  <v:textbox>
                    <w:txbxContent>
                      <w:p>
                        <w:pPr>
                          <w:rPr>
                            <w:b/>
                          </w:rPr>
                        </w:pPr>
                        <w:r>
                          <w:rPr>
                            <w:rFonts w:hint="eastAsia"/>
                            <w:b/>
                          </w:rPr>
                          <w:t>按 期</w:t>
                        </w:r>
                      </w:p>
                      <w:p>
                        <w:pPr>
                          <w:rPr>
                            <w:b/>
                          </w:rPr>
                        </w:pPr>
                        <w:r>
                          <w:rPr>
                            <w:rFonts w:hint="eastAsia"/>
                            <w:b/>
                          </w:rPr>
                          <w:t>补 正</w:t>
                        </w:r>
                      </w:p>
                      <w:p>
                        <w:pPr>
                          <w:rPr>
                            <w:b/>
                          </w:rPr>
                        </w:pPr>
                        <w:r>
                          <w:rPr>
                            <w:rFonts w:hint="eastAsia"/>
                            <w:b/>
                          </w:rPr>
                          <w:t>申 报</w:t>
                        </w:r>
                      </w:p>
                      <w:p>
                        <w:pPr>
                          <w:rPr>
                            <w:b/>
                          </w:rPr>
                        </w:pPr>
                        <w:r>
                          <w:rPr>
                            <w:rFonts w:hint="eastAsia"/>
                            <w:b/>
                          </w:rPr>
                          <w:t>材 料</w:t>
                        </w:r>
                      </w:p>
                      <w:p>
                        <w:r>
                          <w:rPr>
                            <w:rFonts w:hint="eastAsia"/>
                            <w:b/>
                          </w:rPr>
                          <w:t>的。</w:t>
                        </w:r>
                      </w:p>
                    </w:txbxContent>
                  </v:textbox>
                </v:shape>
                <v:line id="直线 346" o:spid="_x0000_s1026" o:spt="20" style="position:absolute;left:2628915;top:1584400;height:396647;width:0;" filled="f" stroked="t" coordsize="21600,21600" o:gfxdata="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S3&#10;myPbAAAACwEAAA8AAAAAAAAAAQAgAAAAIgAAAGRycy9kb3ducmV2LnhtbFBLAQIUABQAAAAIAIdO&#10;4kBhVksT5wEAAK0DAAAOAAAAAAAAAAEAIAAAACoBAABkcnMvZTJvRG9jLnhtbFBLBQYAAAAABgAG&#10;AFkBAACDBQAAAAA=&#10;">
                  <v:fill on="f" focussize="0,0"/>
                  <v:stroke color="#000000" joinstyle="round" endarrow="block"/>
                  <v:imagedata o:title=""/>
                  <o:lock v:ext="edit" aspectratio="f"/>
                </v:line>
                <v:line id="直线 347" o:spid="_x0000_s1026" o:spt="20" style="position:absolute;left:2628915;top:2376965;height:396647;width:0;" filled="f" stroked="t" coordsize="21600,21600" o:gfxdata="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E&#10;t5sj2wAAAAsBAAAPAAAAAAAAAAEAIAAAACIAAABkcnMvZG93bnJldi54bWxQSwECFAAUAAAACACH&#10;TuJA2cL9TugBAACtAwAADgAAAAAAAAABACAAAAAqAQAAZHJzL2Uyb0RvYy54bWxQSwUGAAAAAAYA&#10;BgBZAQAAhAUAAAAA&#10;">
                  <v:fill on="f" focussize="0,0"/>
                  <v:stroke color="#000000" joinstyle="round" endarrow="block"/>
                  <v:imagedata o:title=""/>
                  <o:lock v:ext="edit" aspectratio="f"/>
                </v:line>
                <v:line id="直线 348" o:spid="_x0000_s1026" o:spt="20" style="position:absolute;left:2590942;top:3367853;height:395918;width:730;" filled="f" stroked="t" coordsize="21600,21600" o:gfxdata="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RLebI9sAAAALAQAADwAAAAAAAAABACAAAAAiAAAAZHJzL2Rvd25yZXYueG1sUEsBAhQAFAAA&#10;AAgAh07iQIbxo9LsAQAArwMAAA4AAAAAAAAAAQAgAAAAKgEAAGRycy9lMm9Eb2MueG1sUEsFBgAA&#10;AAAGAAYAWQEAAIgFAAAAAA==&#10;">
                  <v:fill on="f" focussize="0,0"/>
                  <v:stroke color="#000000" joinstyle="round" endarrow="block"/>
                  <v:imagedata o:title=""/>
                  <o:lock v:ext="edit" aspectratio="f"/>
                </v:line>
                <v:line id="直线 349" o:spid="_x0000_s1026" o:spt="20" style="position:absolute;left:1142848;top:4160418;height:495080;width:0;" filled="f" stroked="t" coordsize="21600,21600" o:gfxdata="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E&#10;t5sj2wAAAAsBAAAPAAAAAAAAAAEAIAAAACIAAABkcnMvZG93bnJldi54bWxQSwECFAAUAAAACACH&#10;TuJASz62qOgBAACtAwAADgAAAAAAAAABACAAAAAqAQAAZHJzL2Uyb0RvYy54bWxQSwUGAAAAAAYA&#10;BgBZAQAAhAUAAAAA&#10;">
                  <v:fill on="f" focussize="0,0"/>
                  <v:stroke color="#000000" joinstyle="round" endarrow="block"/>
                  <v:imagedata o:title=""/>
                  <o:lock v:ext="edit" aspectratio="f"/>
                </v:line>
                <v:line id="直线 350" o:spid="_x0000_s1026" o:spt="20" style="position:absolute;left:3657843;top:4160418;height:495080;width:0;" filled="f" stroked="t" coordsize="21600,21600" o:gfxdata="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S3&#10;myPbAAAACwEAAA8AAAAAAAAAAQAgAAAAIgAAAGRycy9kb3ducmV2LnhtbFBLAQIUABQAAAAIAIdO&#10;4kCAmWhY5wEAAK0DAAAOAAAAAAAAAAEAIAAAACoBAABkcnMvZTJvRG9jLnhtbFBLBQYAAAAABgAG&#10;AFkBAACDBQAAAAA=&#10;">
                  <v:fill on="f" focussize="0,0"/>
                  <v:stroke color="#000000" joinstyle="round" endarrow="block"/>
                  <v:imagedata o:title=""/>
                  <o:lock v:ext="edit" aspectratio="f"/>
                </v:line>
                <v:line id="直线 351" o:spid="_x0000_s1026" o:spt="20" style="position:absolute;left:2400346;top:4160418;height:2872774;width:0;" filled="f" stroked="t" coordsize="21600,21600" o:gfxdata="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RLebI9sAAAALAQAADwAAAAAAAAABACAAAAAiAAAAZHJzL2Rvd25yZXYueG1sUEsBAhQAFAAAAAgA&#10;h07iQGhYPv/pAQAArgMAAA4AAAAAAAAAAQAgAAAAKgEAAGRycy9lMm9Eb2MueG1sUEsFBgAAAAAG&#10;AAYAWQEAAIUFAAAAAA==&#10;">
                  <v:fill on="f" focussize="0,0"/>
                  <v:stroke color="#000000" joinstyle="round" endarrow="block"/>
                  <v:imagedata o:title=""/>
                  <o:lock v:ext="edit" aspectratio="f"/>
                </v:line>
                <v:line id="直线 352" o:spid="_x0000_s1026" o:spt="20" style="position:absolute;left:3086054;top:5151307;flip:x;height:296756;width:571789;" filled="f" stroked="t" coordsize="21600,21600" o:gfxdata="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ulgaT2wAAAAsBAAAPAAAAAAAAAAEAIAAAACIAAABkcnMvZG93bnJldi54bWxQ&#10;SwECFAAUAAAACACHTuJAtT+C2vQBAAC8AwAADgAAAAAAAAABACAAAAAqAQAAZHJzL2Uyb0RvYy54&#10;bWxQSwUGAAAAAAYABgBZAQAAkAUAAAAA&#10;">
                  <v:fill on="f" focussize="0,0"/>
                  <v:stroke color="#000000" joinstyle="round" endarrow="block"/>
                  <v:imagedata o:title=""/>
                  <o:lock v:ext="edit" aspectratio="f"/>
                </v:line>
                <v:line id="直线 353" o:spid="_x0000_s1026" o:spt="20" style="position:absolute;left:3657843;top:5151307;height:296756;width:799628;" filled="f" stroked="t" coordsize="21600,21600" o:gfxdata="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Et5sj2wAAAAsBAAAPAAAAAAAAAAEAIAAAACIAAABkcnMvZG93bnJldi54bWxQSwECFAAU&#10;AAAACACHTuJAMNdX+e4BAACyAwAADgAAAAAAAAABACAAAAAqAQAAZHJzL2Uyb0RvYy54bWxQSwUG&#10;AAAAAAYABgBZAQAAigUAAAAA&#10;">
                  <v:fill on="f" focussize="0,0"/>
                  <v:stroke color="#000000" joinstyle="round" endarrow="block"/>
                  <v:imagedata o:title=""/>
                  <o:lock v:ext="edit" aspectratio="f"/>
                </v:line>
                <v:line id="直线 354" o:spid="_x0000_s1026" o:spt="20" style="position:absolute;left:2400346;top:7627433;height:396647;width:0;" filled="f" stroked="t" coordsize="21600,21600" o:gfxdata="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E&#10;t5sj2wAAAAsBAAAPAAAAAAAAAAEAIAAAACIAAABkcnMvZG93bnJldi54bWxQSwECFAAUAAAACACH&#10;TuJAcNRnQOgBAACtAwAADgAAAAAAAAABACAAAAAqAQAAZHJzL2Uyb0RvYy54bWxQSwUGAAAAAAYA&#10;BgBZAQAAhAUAAAAA&#10;">
                  <v:fill on="f" focussize="0,0"/>
                  <v:stroke color="#000000" joinstyle="round" endarrow="block"/>
                  <v:imagedata o:title=""/>
                  <o:lock v:ext="edit" aspectratio="f"/>
                </v:line>
                <v:line id="直线 355" o:spid="_x0000_s1026" o:spt="20" style="position:absolute;left:5029261;top:3962095;height:2080209;width:0;" filled="f" stroked="t" coordsize="21600,21600" o:gfxdata="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g/kuutkAAAALAQAA&#10;DwAAAAAAAAABACAAAAAiAAAAZHJzL2Rvd25yZXYueG1sUEsBAhQAFAAAAAgAh07iQC+wKknfAQAA&#10;qgMAAA4AAAAAAAAAAQAgAAAAKAEAAGRycy9lMm9Eb2MueG1sUEsFBgAAAAAGAAYAWQEAAHkFAAAA&#10;AA==&#10;">
                  <v:fill on="f" focussize="0,0"/>
                  <v:stroke color="#000000" joinstyle="round"/>
                  <v:imagedata o:title=""/>
                  <o:lock v:ext="edit" aspectratio="f"/>
                </v:line>
                <v:line id="直线 356" o:spid="_x0000_s1026" o:spt="20" style="position:absolute;left:4686041;top:6042304;flip:x;height:0;width:343219;" filled="f" stroked="t" coordsize="21600,21600" o:gfxdata="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4hQIaNkAAAALAQAADwAAAAAAAAABACAAAAAiAAAAZHJzL2Rvd25yZXYueG1sUEsBAhQAFAAAAAgA&#10;h07iQDpaiyLrAQAAswMAAA4AAAAAAAAAAQAgAAAAKAEAAGRycy9lMm9Eb2MueG1sUEsFBgAAAAAG&#10;AAYAWQEAAIUFAAAAAA==&#10;">
                  <v:fill on="f" focussize="0,0"/>
                  <v:stroke color="#000000" joinstyle="round"/>
                  <v:imagedata o:title=""/>
                  <o:lock v:ext="edit" aspectratio="f"/>
                </v:line>
                <v:line id="直线 357" o:spid="_x0000_s1026" o:spt="20" style="position:absolute;left:4114983;top:3962095;flip:x;height:0;width:914278;" filled="f" stroked="t" coordsize="21600,21600" o:gfxdata="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pYGk9sAAAALAQAADwAAAAAAAAABACAAAAAiAAAAZHJzL2Rvd25yZXYueG1sUEsB&#10;AhQAFAAAAAgAh07iQI47ZNfyAQAAtwMAAA4AAAAAAAAAAQAgAAAAKgEAAGRycy9lMm9Eb2MueG1s&#10;UEsFBgAAAAAGAAYAWQEAAI4FAAAAAA==&#10;">
                  <v:fill on="f" focussize="0,0"/>
                  <v:stroke color="#000000" joinstyle="round" endarrow="block"/>
                  <v:imagedata o:title=""/>
                  <o:lock v:ext="edit" aspectratio="f"/>
                </v:line>
                <v:line id="直线 346" o:spid="_x0000_s1026" o:spt="20" style="position:absolute;left:2591672;top:940578;height:396647;width:730;" filled="f" stroked="t" coordsize="21600,21600" o:gfxdata="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RLebI9sAAAALAQAADwAAAAAAAAABACAAAAAiAAAAZHJzL2Rvd25yZXYueG1sUEsBAhQAFAAAAAgA&#10;h07iQGupgeDpAQAArgMAAA4AAAAAAAAAAQAgAAAAKgEAAGRycy9lMm9Eb2MueG1sUEsFBgAAAAAG&#10;AAYAWQEAAIUFAAAAAA==&#10;">
                  <v:fill on="f" focussize="0,0"/>
                  <v:stroke color="#000000" joinstyle="round" endarrow="block"/>
                  <v:imagedata o:title=""/>
                  <o:lock v:ext="edit" aspectratio="f"/>
                </v:line>
              </v:group>
            </w:pict>
          </mc:Fallback>
        </mc:AlternateContent>
      </w: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jc w:val="right"/>
        <w:rPr>
          <w:rFonts w:ascii="方正小标宋简体" w:hAnsi="宋体" w:eastAsia="方正小标宋简体" w:cs="Arial"/>
          <w:sz w:val="36"/>
          <w:szCs w:val="36"/>
        </w:rPr>
      </w:pPr>
    </w:p>
    <w:p>
      <w:pPr>
        <w:jc w:val="right"/>
        <w:rPr>
          <w:rFonts w:ascii="方正小标宋简体" w:hAnsi="宋体" w:eastAsia="方正小标宋简体" w:cs="Arial"/>
          <w:sz w:val="36"/>
          <w:szCs w:val="36"/>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r>
        <w:rPr>
          <w:rFonts w:hint="eastAsia" w:ascii="宋体" w:hAnsi="宋体"/>
        </w:rPr>
        <w:t>（二）申请</w:t>
      </w:r>
    </w:p>
    <w:p>
      <w:pPr>
        <w:spacing w:line="360" w:lineRule="auto"/>
        <w:ind w:firstLine="420" w:firstLineChars="200"/>
        <w:rPr>
          <w:rFonts w:ascii="宋体" w:hAnsi="宋体"/>
        </w:rPr>
      </w:pPr>
      <w:r>
        <w:rPr>
          <w:rFonts w:hint="eastAsia" w:ascii="宋体" w:hAnsi="宋体"/>
        </w:rPr>
        <w:t>1.申请提交的方式</w:t>
      </w:r>
    </w:p>
    <w:p>
      <w:pPr>
        <w:spacing w:line="360" w:lineRule="auto"/>
        <w:ind w:firstLine="420" w:firstLineChars="200"/>
        <w:rPr>
          <w:rFonts w:ascii="宋体" w:hAnsi="宋体"/>
        </w:rPr>
      </w:pPr>
      <w:r>
        <w:rPr>
          <w:rFonts w:hint="eastAsia" w:ascii="宋体" w:hAnsi="宋体"/>
        </w:rPr>
        <w:t>(1)窗口提交。</w:t>
      </w:r>
    </w:p>
    <w:p>
      <w:pPr>
        <w:ind w:firstLine="420" w:firstLineChars="200"/>
        <w:rPr>
          <w:rFonts w:ascii="宋体" w:hAnsi="宋体"/>
          <w:color w:val="FF0000"/>
          <w:sz w:val="18"/>
          <w:szCs w:val="18"/>
        </w:rPr>
      </w:pPr>
      <w:r>
        <w:rPr>
          <w:rFonts w:hint="eastAsia" w:ascii="宋体" w:hAnsi="宋体"/>
        </w:rPr>
        <w:t>肃南县便民服务大厅县环林局窗口，地址：肃南县便民服务大厅，联系电话：</w:t>
      </w:r>
      <w:r>
        <w:rPr>
          <w:rFonts w:ascii="仿宋_GB2312" w:hAnsi="Arial" w:eastAsia="仿宋_GB2312" w:cs="Arial"/>
          <w:color w:val="000000"/>
          <w:kern w:val="0"/>
          <w:sz w:val="18"/>
          <w:szCs w:val="18"/>
        </w:rPr>
        <w:t xml:space="preserve"> 0936 -</w:t>
      </w:r>
      <w:r>
        <w:rPr>
          <w:rFonts w:hint="eastAsia" w:ascii="仿宋_GB2312" w:hAnsi="Arial" w:eastAsia="仿宋_GB2312" w:cs="Arial"/>
          <w:color w:val="000000"/>
          <w:kern w:val="0"/>
          <w:sz w:val="18"/>
          <w:szCs w:val="18"/>
        </w:rPr>
        <w:t>6121494</w:t>
      </w:r>
    </w:p>
    <w:p>
      <w:pPr>
        <w:spacing w:line="360" w:lineRule="auto"/>
        <w:ind w:left="525" w:leftChars="200" w:hanging="105" w:hangingChars="50"/>
        <w:jc w:val="left"/>
        <w:rPr>
          <w:rFonts w:ascii="宋体" w:hAnsi="宋体"/>
        </w:rPr>
      </w:pPr>
      <w:r>
        <w:rPr>
          <w:rFonts w:hint="eastAsia" w:ascii="宋体" w:hAnsi="宋体"/>
        </w:rPr>
        <w:t>(2)网上提交。</w:t>
      </w:r>
    </w:p>
    <w:p>
      <w:pPr>
        <w:spacing w:line="340" w:lineRule="exact"/>
        <w:ind w:firstLine="420"/>
        <w:rPr>
          <w:rFonts w:ascii="宋体" w:hAnsi="宋体"/>
          <w:color w:val="FF0000"/>
        </w:rPr>
      </w:pPr>
      <w:r>
        <w:rPr>
          <w:rFonts w:hint="eastAsia" w:ascii="宋体" w:hAnsi="宋体"/>
        </w:rPr>
        <w:t>网址：</w:t>
      </w:r>
      <w:r>
        <w:rPr>
          <w:rFonts w:hint="eastAsia" w:ascii="宋体" w:hAnsi="宋体"/>
        </w:rPr>
        <w:fldChar w:fldCharType="begin"/>
      </w:r>
      <w:r>
        <w:rPr>
          <w:rFonts w:hint="eastAsia" w:ascii="宋体" w:hAnsi="宋体"/>
        </w:rPr>
        <w:instrText xml:space="preserve"> HYPERLINK "http://zysn.gszwfw.gov.cn/art/2018/9/7/art_183312_326830.html" </w:instrText>
      </w:r>
      <w:r>
        <w:rPr>
          <w:rFonts w:hint="eastAsia" w:ascii="宋体" w:hAnsi="宋体"/>
        </w:rPr>
        <w:fldChar w:fldCharType="separate"/>
      </w:r>
      <w:r>
        <w:rPr>
          <w:rStyle w:val="6"/>
          <w:rFonts w:hint="eastAsia" w:ascii="宋体" w:hAnsi="宋体"/>
        </w:rPr>
        <w:t>http://zysn.gszwfw.gov.cn/art/2018/9/7/art_183312_326830.html</w:t>
      </w:r>
      <w:r>
        <w:rPr>
          <w:rFonts w:hint="eastAsia" w:ascii="宋体" w:hAnsi="宋体"/>
        </w:rPr>
        <w:fldChar w:fldCharType="end"/>
      </w:r>
    </w:p>
    <w:p>
      <w:pPr>
        <w:spacing w:line="360" w:lineRule="auto"/>
        <w:ind w:left="525" w:leftChars="200" w:hanging="105" w:hangingChars="50"/>
        <w:jc w:val="left"/>
        <w:rPr>
          <w:rFonts w:ascii="宋体" w:hAnsi="宋体"/>
        </w:rPr>
      </w:pPr>
      <w:r>
        <w:rPr>
          <w:rFonts w:hint="eastAsia" w:ascii="宋体" w:hAnsi="宋体"/>
        </w:rPr>
        <w:t>2.提交时间</w:t>
      </w:r>
    </w:p>
    <w:p>
      <w:pPr>
        <w:ind w:firstLine="420"/>
        <w:rPr>
          <w:rFonts w:ascii="宋体" w:hAnsi="宋体"/>
        </w:rPr>
      </w:pPr>
      <w:r>
        <w:rPr>
          <w:rFonts w:hint="eastAsia" w:ascii="宋体" w:hAnsi="宋体"/>
        </w:rPr>
        <w:t>窗口提交：上午8:30-12:00，下午14:30-18:00（节假日除外）</w:t>
      </w:r>
    </w:p>
    <w:p>
      <w:pPr>
        <w:ind w:firstLine="420"/>
        <w:rPr>
          <w:rFonts w:ascii="宋体" w:hAnsi="宋体"/>
        </w:rPr>
      </w:pPr>
      <w:r>
        <w:rPr>
          <w:rFonts w:hint="eastAsia" w:ascii="宋体" w:hAnsi="宋体"/>
        </w:rPr>
        <w:t>网上提交：时间不限。</w:t>
      </w:r>
    </w:p>
    <w:p>
      <w:pPr>
        <w:spacing w:line="360" w:lineRule="auto"/>
        <w:ind w:firstLine="420"/>
        <w:rPr>
          <w:rFonts w:ascii="宋体" w:hAnsi="宋体"/>
        </w:rPr>
      </w:pPr>
      <w:r>
        <w:rPr>
          <w:rFonts w:hint="eastAsia" w:ascii="宋体" w:hAnsi="宋体"/>
        </w:rPr>
        <w:t>3.申请材料要求</w:t>
      </w:r>
    </w:p>
    <w:p>
      <w:pPr>
        <w:ind w:firstLine="420"/>
        <w:rPr>
          <w:rFonts w:ascii="宋体" w:hAnsi="宋体"/>
        </w:rPr>
      </w:pPr>
      <w:r>
        <w:rPr>
          <w:rFonts w:hint="eastAsia" w:ascii="宋体" w:hAnsi="宋体"/>
        </w:rPr>
        <w:t>申请人必须按照《</w:t>
      </w:r>
      <w:r>
        <w:rPr>
          <w:rFonts w:hint="eastAsia" w:cs="Arial" w:asciiTheme="majorEastAsia" w:hAnsiTheme="majorEastAsia" w:eastAsiaTheme="majorEastAsia"/>
          <w:color w:val="000000"/>
          <w:kern w:val="0"/>
          <w:szCs w:val="21"/>
        </w:rPr>
        <w:t>改变绿化规划、绿化用地的使用性质</w:t>
      </w:r>
      <w:r>
        <w:rPr>
          <w:rFonts w:hint="eastAsia" w:cs="Arial" w:asciiTheme="majorEastAsia" w:hAnsiTheme="majorEastAsia" w:eastAsiaTheme="majorEastAsia"/>
          <w:kern w:val="0"/>
          <w:szCs w:val="21"/>
        </w:rPr>
        <w:t>许可</w:t>
      </w:r>
      <w:r>
        <w:rPr>
          <w:rFonts w:hint="eastAsia" w:ascii="宋体" w:hAnsi="宋体"/>
        </w:rPr>
        <w:t>》（见表1）提交必要材料，材料必须完整、准确。</w:t>
      </w:r>
    </w:p>
    <w:p>
      <w:pPr>
        <w:spacing w:line="360" w:lineRule="auto"/>
        <w:ind w:firstLine="420"/>
        <w:rPr>
          <w:rFonts w:ascii="宋体" w:hAnsi="宋体"/>
        </w:rPr>
      </w:pPr>
      <w:r>
        <w:rPr>
          <w:rFonts w:hint="eastAsia" w:ascii="宋体" w:hAnsi="宋体"/>
        </w:rPr>
        <w:t>4.获取查询编号和受理通知书</w:t>
      </w:r>
    </w:p>
    <w:p>
      <w:pPr>
        <w:ind w:firstLine="411" w:firstLineChars="196"/>
        <w:rPr>
          <w:rFonts w:ascii="宋体" w:hAnsi="宋体"/>
        </w:rPr>
      </w:pPr>
      <w:r>
        <w:rPr>
          <w:rFonts w:hint="eastAsia" w:ascii="宋体" w:hAnsi="宋体"/>
        </w:rPr>
        <w:t>(1)申请人在窗口提交申请的，通过受理审查后，即时领取受理通知书。</w:t>
      </w:r>
    </w:p>
    <w:p>
      <w:pPr>
        <w:ind w:firstLine="411" w:firstLineChars="196"/>
        <w:rPr>
          <w:rFonts w:ascii="宋体" w:hAnsi="宋体"/>
        </w:rPr>
      </w:pPr>
      <w:r>
        <w:rPr>
          <w:rFonts w:hint="eastAsia" w:ascii="宋体" w:hAnsi="宋体"/>
        </w:rPr>
        <w:t>(2)申请人通过网络提交申请的，在其通过甘肃政务服务网肃南县子站提交申请后，即可获得查询编号。</w:t>
      </w:r>
    </w:p>
    <w:p>
      <w:pPr>
        <w:spacing w:line="360" w:lineRule="auto"/>
        <w:ind w:firstLine="420"/>
        <w:rPr>
          <w:rFonts w:ascii="宋体" w:hAnsi="宋体"/>
        </w:rPr>
      </w:pPr>
      <w:r>
        <w:rPr>
          <w:rFonts w:hint="eastAsia" w:ascii="宋体" w:hAnsi="宋体"/>
        </w:rPr>
        <w:t>（三）受理</w:t>
      </w:r>
    </w:p>
    <w:p>
      <w:pPr>
        <w:spacing w:line="360" w:lineRule="auto"/>
        <w:ind w:firstLine="420"/>
        <w:rPr>
          <w:rFonts w:ascii="宋体" w:hAnsi="宋体"/>
        </w:rPr>
      </w:pPr>
      <w:r>
        <w:rPr>
          <w:rFonts w:hint="eastAsia" w:ascii="宋体" w:hAnsi="宋体"/>
        </w:rPr>
        <w:t>1.一次性告知</w:t>
      </w:r>
    </w:p>
    <w:p>
      <w:pPr>
        <w:ind w:firstLine="411" w:firstLineChars="196"/>
        <w:rPr>
          <w:rFonts w:ascii="宋体" w:hAnsi="宋体"/>
        </w:rPr>
      </w:pPr>
      <w:r>
        <w:rPr>
          <w:rFonts w:hint="eastAsia" w:ascii="宋体" w:hAnsi="宋体"/>
        </w:rPr>
        <w:t>受理人发现申请材料不齐全或不符合法定形式的，能当场补正的告知申请人当场补正，并予以协助。不能当场补正的，做出补正材料通知单，列明需补正的材料内容和补正期限。逾期不告知的，自收到申请材料之日起即为受理</w:t>
      </w:r>
    </w:p>
    <w:p>
      <w:pPr>
        <w:spacing w:line="360" w:lineRule="auto"/>
        <w:ind w:firstLine="420"/>
        <w:rPr>
          <w:rFonts w:ascii="宋体" w:hAnsi="宋体"/>
        </w:rPr>
      </w:pPr>
      <w:r>
        <w:rPr>
          <w:rFonts w:hint="eastAsia" w:ascii="宋体" w:hAnsi="宋体"/>
        </w:rPr>
        <w:t>2.受理单制度</w:t>
      </w:r>
    </w:p>
    <w:p>
      <w:pPr>
        <w:ind w:firstLine="411" w:firstLineChars="196"/>
        <w:rPr>
          <w:rFonts w:ascii="宋体" w:hAnsi="宋体"/>
        </w:rPr>
      </w:pPr>
      <w:r>
        <w:rPr>
          <w:rFonts w:hint="eastAsia" w:ascii="宋体" w:hAnsi="宋体"/>
        </w:rPr>
        <w:t>(1)经审核符合受理条件的，当场出具受理通知书。</w:t>
      </w:r>
    </w:p>
    <w:p>
      <w:pPr>
        <w:ind w:firstLine="411" w:firstLineChars="196"/>
        <w:rPr>
          <w:rFonts w:ascii="宋体" w:hAnsi="宋体"/>
        </w:rPr>
      </w:pPr>
      <w:r>
        <w:rPr>
          <w:rFonts w:hint="eastAsia" w:ascii="宋体" w:hAnsi="宋体"/>
        </w:rPr>
        <w:t>(2)经审核不符合受理条件的，当场出具不予受理通知书。</w:t>
      </w:r>
    </w:p>
    <w:p>
      <w:pPr>
        <w:spacing w:line="360" w:lineRule="auto"/>
        <w:ind w:firstLine="420"/>
        <w:rPr>
          <w:rFonts w:ascii="宋体" w:hAnsi="宋体"/>
        </w:rPr>
      </w:pPr>
      <w:r>
        <w:rPr>
          <w:rFonts w:hint="eastAsia" w:ascii="宋体" w:hAnsi="宋体"/>
        </w:rPr>
        <w:t>（四）审查配合</w:t>
      </w:r>
    </w:p>
    <w:p>
      <w:pPr>
        <w:ind w:firstLine="411" w:firstLineChars="196"/>
        <w:rPr>
          <w:rFonts w:ascii="宋体" w:hAnsi="宋体"/>
        </w:rPr>
      </w:pPr>
      <w:r>
        <w:rPr>
          <w:rFonts w:hint="eastAsia" w:ascii="宋体" w:hAnsi="宋体"/>
        </w:rPr>
        <w:t>申请人必须按照要求，积极配合县环林局窗口经办人员，核实项目的相关信息。</w:t>
      </w:r>
    </w:p>
    <w:p>
      <w:pPr>
        <w:spacing w:line="360" w:lineRule="auto"/>
        <w:ind w:firstLine="420"/>
        <w:rPr>
          <w:rFonts w:ascii="宋体" w:hAnsi="宋体"/>
        </w:rPr>
      </w:pPr>
      <w:r>
        <w:rPr>
          <w:rFonts w:hint="eastAsia" w:ascii="宋体" w:hAnsi="宋体"/>
        </w:rPr>
        <w:t>（五）获取办理结果</w:t>
      </w:r>
    </w:p>
    <w:p>
      <w:pPr>
        <w:ind w:firstLine="411" w:firstLineChars="196"/>
        <w:rPr>
          <w:rFonts w:ascii="宋体" w:hAnsi="宋体"/>
        </w:rPr>
      </w:pPr>
      <w:r>
        <w:rPr>
          <w:rFonts w:hint="eastAsia" w:ascii="宋体" w:hAnsi="宋体"/>
        </w:rPr>
        <w:t>县环林局窗口经办人员按照审批意见和做出许可决定后，制作核发《</w:t>
      </w:r>
      <w:r>
        <w:rPr>
          <w:rFonts w:hint="eastAsia" w:cs="Arial" w:asciiTheme="majorEastAsia" w:hAnsiTheme="majorEastAsia" w:eastAsiaTheme="majorEastAsia"/>
          <w:color w:val="000000"/>
          <w:kern w:val="0"/>
          <w:szCs w:val="21"/>
        </w:rPr>
        <w:t>改变绿化规划、绿化用地的使用性质</w:t>
      </w:r>
      <w:r>
        <w:rPr>
          <w:rFonts w:hint="eastAsia" w:cs="Arial" w:asciiTheme="majorEastAsia" w:hAnsiTheme="majorEastAsia" w:eastAsiaTheme="majorEastAsia"/>
          <w:kern w:val="0"/>
          <w:szCs w:val="21"/>
        </w:rPr>
        <w:t>许可</w:t>
      </w:r>
      <w:r>
        <w:rPr>
          <w:rFonts w:hint="eastAsia" w:ascii="宋体" w:hAnsi="宋体"/>
        </w:rPr>
        <w:t>》或不予许可决定书，通过自行领取或邮寄送达给申请人。</w:t>
      </w:r>
    </w:p>
    <w:p>
      <w:pPr>
        <w:spacing w:line="360" w:lineRule="auto"/>
        <w:ind w:firstLine="420"/>
        <w:rPr>
          <w:rFonts w:ascii="宋体" w:hAnsi="宋体"/>
        </w:rPr>
      </w:pPr>
      <w:r>
        <w:rPr>
          <w:rFonts w:hint="eastAsia" w:ascii="宋体" w:hAnsi="宋体"/>
        </w:rPr>
        <w:t>（六）监督检查配合</w:t>
      </w:r>
    </w:p>
    <w:p>
      <w:pPr>
        <w:ind w:firstLine="420" w:firstLineChars="200"/>
        <w:rPr>
          <w:rFonts w:ascii="宋体" w:hAnsi="宋体"/>
        </w:rPr>
      </w:pPr>
      <w:r>
        <w:rPr>
          <w:rFonts w:hint="eastAsia" w:cs="Arial" w:asciiTheme="minorEastAsia" w:hAnsiTheme="minorEastAsia"/>
          <w:color w:val="000000"/>
          <w:kern w:val="0"/>
          <w:szCs w:val="21"/>
        </w:rPr>
        <w:t>临时占用城市绿化用地许可</w:t>
      </w:r>
      <w:r>
        <w:rPr>
          <w:rFonts w:hint="eastAsia" w:cs="Arial" w:asciiTheme="minorEastAsia" w:hAnsiTheme="minorEastAsia"/>
          <w:kern w:val="0"/>
          <w:szCs w:val="21"/>
        </w:rPr>
        <w:t>的</w:t>
      </w:r>
      <w:r>
        <w:rPr>
          <w:rFonts w:hint="eastAsia" w:ascii="宋体" w:hAnsi="宋体"/>
          <w:szCs w:val="21"/>
        </w:rPr>
        <w:t>单位</w:t>
      </w:r>
      <w:r>
        <w:rPr>
          <w:rFonts w:hint="eastAsia" w:ascii="宋体" w:hAnsi="宋体"/>
          <w:color w:val="000000"/>
          <w:szCs w:val="21"/>
        </w:rPr>
        <w:t>，</w:t>
      </w:r>
      <w:r>
        <w:rPr>
          <w:rFonts w:ascii="宋体" w:hAnsi="宋体"/>
        </w:rPr>
        <w:t>必须</w:t>
      </w:r>
      <w:r>
        <w:rPr>
          <w:rFonts w:hint="eastAsia" w:ascii="宋体" w:hAnsi="宋体"/>
        </w:rPr>
        <w:t>严格</w:t>
      </w:r>
      <w:r>
        <w:rPr>
          <w:rFonts w:ascii="宋体" w:hAnsi="宋体"/>
        </w:rPr>
        <w:t>按照</w:t>
      </w:r>
      <w:r>
        <w:rPr>
          <w:rFonts w:hint="eastAsia" w:ascii="宋体" w:hAnsi="宋体"/>
        </w:rPr>
        <w:t>发放的《</w:t>
      </w:r>
      <w:r>
        <w:rPr>
          <w:rFonts w:hint="eastAsia" w:cs="Arial" w:asciiTheme="majorEastAsia" w:hAnsiTheme="majorEastAsia" w:eastAsiaTheme="majorEastAsia"/>
          <w:color w:val="000000"/>
          <w:kern w:val="0"/>
          <w:szCs w:val="21"/>
        </w:rPr>
        <w:t>改变绿化规划、绿化用地的使用性质</w:t>
      </w:r>
      <w:r>
        <w:rPr>
          <w:rFonts w:hint="eastAsia" w:cs="Arial" w:asciiTheme="majorEastAsia" w:hAnsiTheme="majorEastAsia" w:eastAsiaTheme="majorEastAsia"/>
          <w:kern w:val="0"/>
          <w:szCs w:val="21"/>
        </w:rPr>
        <w:t>许可</w:t>
      </w:r>
      <w:r>
        <w:rPr>
          <w:rFonts w:hint="eastAsia" w:ascii="宋体" w:hAnsi="宋体"/>
        </w:rPr>
        <w:t>》确定的各项内容进行实施。</w:t>
      </w:r>
    </w:p>
    <w:p>
      <w:pPr>
        <w:ind w:firstLine="420" w:firstLineChars="200"/>
        <w:rPr>
          <w:rFonts w:ascii="宋体" w:hAnsi="宋体"/>
        </w:rPr>
      </w:pPr>
      <w:r>
        <w:rPr>
          <w:rFonts w:hint="eastAsia" w:ascii="宋体" w:hAnsi="宋体"/>
        </w:rPr>
        <w:t>申请人必须配合县环林局工作人员开展监督检查。</w:t>
      </w:r>
    </w:p>
    <w:p>
      <w:pPr>
        <w:spacing w:line="360" w:lineRule="auto"/>
        <w:ind w:firstLine="420"/>
        <w:rPr>
          <w:rFonts w:ascii="黑体" w:hAnsi="黑体" w:eastAsia="黑体"/>
        </w:rPr>
      </w:pPr>
      <w:r>
        <w:rPr>
          <w:rFonts w:hint="eastAsia" w:ascii="黑体" w:hAnsi="黑体" w:eastAsia="黑体"/>
        </w:rPr>
        <w:t>九、许可服务</w:t>
      </w:r>
    </w:p>
    <w:p>
      <w:pPr>
        <w:spacing w:line="360" w:lineRule="auto"/>
        <w:ind w:firstLine="420"/>
        <w:rPr>
          <w:rFonts w:ascii="宋体" w:hAnsi="宋体"/>
        </w:rPr>
      </w:pPr>
      <w:r>
        <w:rPr>
          <w:rFonts w:hint="eastAsia" w:ascii="宋体" w:hAnsi="宋体"/>
        </w:rPr>
        <w:t>（一）受理地点</w:t>
      </w:r>
    </w:p>
    <w:p>
      <w:pPr>
        <w:ind w:firstLine="420"/>
        <w:rPr>
          <w:rFonts w:ascii="宋体" w:hAnsi="宋体"/>
        </w:rPr>
      </w:pPr>
      <w:r>
        <w:rPr>
          <w:rFonts w:hint="eastAsia" w:ascii="宋体" w:hAnsi="宋体"/>
        </w:rPr>
        <w:t>肃南县便民服务大厅环林局窗口。</w:t>
      </w:r>
    </w:p>
    <w:p>
      <w:pPr>
        <w:spacing w:line="360" w:lineRule="auto"/>
        <w:ind w:firstLine="420"/>
        <w:rPr>
          <w:rFonts w:ascii="宋体" w:hAnsi="宋体"/>
        </w:rPr>
      </w:pPr>
      <w:r>
        <w:rPr>
          <w:rFonts w:hint="eastAsia" w:ascii="宋体" w:hAnsi="宋体"/>
        </w:rPr>
        <w:t>（二）咨询</w:t>
      </w:r>
    </w:p>
    <w:p>
      <w:pPr>
        <w:spacing w:line="360" w:lineRule="auto"/>
        <w:ind w:firstLine="420" w:firstLineChars="200"/>
        <w:rPr>
          <w:rFonts w:ascii="宋体" w:hAnsi="宋体"/>
        </w:rPr>
      </w:pPr>
      <w:r>
        <w:rPr>
          <w:rFonts w:hint="eastAsia" w:ascii="宋体" w:hAnsi="宋体"/>
        </w:rPr>
        <w:t>1.咨询途径</w:t>
      </w:r>
    </w:p>
    <w:p>
      <w:pPr>
        <w:ind w:firstLine="420" w:firstLineChars="200"/>
        <w:rPr>
          <w:rFonts w:ascii="宋体" w:hAnsi="宋体"/>
        </w:rPr>
      </w:pPr>
      <w:r>
        <w:rPr>
          <w:rFonts w:hint="eastAsia" w:ascii="宋体" w:hAnsi="宋体"/>
        </w:rPr>
        <w:t>申请人可以通过窗口咨询、电话咨询、网上咨询等方式咨询</w:t>
      </w:r>
      <w:r>
        <w:rPr>
          <w:rFonts w:hint="eastAsia" w:cs="Arial" w:asciiTheme="majorEastAsia" w:hAnsiTheme="majorEastAsia" w:eastAsiaTheme="majorEastAsia"/>
          <w:color w:val="000000"/>
          <w:kern w:val="0"/>
          <w:szCs w:val="21"/>
        </w:rPr>
        <w:t>改变绿化规划、绿化用地的使用性质</w:t>
      </w:r>
      <w:r>
        <w:rPr>
          <w:rFonts w:hint="eastAsia" w:cs="Arial" w:asciiTheme="majorEastAsia" w:hAnsiTheme="majorEastAsia" w:eastAsiaTheme="majorEastAsia"/>
          <w:kern w:val="0"/>
          <w:szCs w:val="21"/>
        </w:rPr>
        <w:t>许可</w:t>
      </w:r>
      <w:r>
        <w:rPr>
          <w:rFonts w:hint="eastAsia" w:ascii="宋体" w:hAnsi="宋体"/>
        </w:rPr>
        <w:t>具体办理事项。</w:t>
      </w:r>
    </w:p>
    <w:p>
      <w:pPr>
        <w:ind w:firstLine="420" w:firstLineChars="200"/>
        <w:rPr>
          <w:rFonts w:ascii="宋体" w:hAnsi="宋体"/>
        </w:rPr>
      </w:pPr>
      <w:r>
        <w:rPr>
          <w:rFonts w:hint="eastAsia" w:ascii="宋体" w:hAnsi="宋体"/>
        </w:rPr>
        <w:t>窗口咨询：肃南县便民服务大厅环林局窗口。</w:t>
      </w:r>
    </w:p>
    <w:p>
      <w:pPr>
        <w:ind w:firstLine="420" w:firstLineChars="200"/>
        <w:rPr>
          <w:rFonts w:ascii="宋体" w:hAnsi="宋体"/>
          <w:color w:val="FF0000"/>
        </w:rPr>
      </w:pPr>
      <w:r>
        <w:rPr>
          <w:rFonts w:hint="eastAsia" w:ascii="宋体" w:hAnsi="宋体"/>
        </w:rPr>
        <w:t>电话咨询：</w:t>
      </w:r>
      <w:r>
        <w:rPr>
          <w:rFonts w:hint="eastAsia" w:cs="Arial" w:asciiTheme="minorEastAsia" w:hAnsiTheme="minorEastAsia"/>
          <w:color w:val="FF0000"/>
          <w:kern w:val="0"/>
          <w:szCs w:val="21"/>
        </w:rPr>
        <w:t>0936-6121039</w:t>
      </w:r>
      <w:r>
        <w:rPr>
          <w:rFonts w:hint="eastAsia" w:ascii="宋体" w:hAnsi="宋体"/>
          <w:color w:val="FF0000"/>
        </w:rPr>
        <w:t xml:space="preserve">（窗口电话） </w:t>
      </w:r>
    </w:p>
    <w:p>
      <w:pPr>
        <w:ind w:firstLine="420" w:firstLineChars="200"/>
        <w:rPr>
          <w:rFonts w:ascii="宋体" w:hAnsi="宋体"/>
        </w:rPr>
      </w:pPr>
      <w:r>
        <w:rPr>
          <w:rFonts w:hint="eastAsia" w:ascii="宋体" w:hAnsi="宋体"/>
        </w:rPr>
        <w:t>网上咨询网址：</w:t>
      </w:r>
    </w:p>
    <w:p>
      <w:pPr>
        <w:spacing w:line="360" w:lineRule="auto"/>
        <w:ind w:firstLine="411" w:firstLineChars="196"/>
        <w:rPr>
          <w:rFonts w:hint="eastAsia" w:ascii="宋体" w:hAnsi="宋体"/>
        </w:rPr>
      </w:pPr>
      <w:r>
        <w:rPr>
          <w:rFonts w:hint="eastAsia" w:ascii="宋体" w:hAnsi="宋体"/>
        </w:rPr>
        <w:fldChar w:fldCharType="begin"/>
      </w:r>
      <w:r>
        <w:rPr>
          <w:rFonts w:hint="eastAsia" w:ascii="宋体" w:hAnsi="宋体"/>
        </w:rPr>
        <w:instrText xml:space="preserve"> HYPERLINK "http://zysn.gszwfw.gov.cn/art/2018/9/7/art_183312_326830.html" </w:instrText>
      </w:r>
      <w:r>
        <w:rPr>
          <w:rFonts w:hint="eastAsia" w:ascii="宋体" w:hAnsi="宋体"/>
        </w:rPr>
        <w:fldChar w:fldCharType="separate"/>
      </w:r>
      <w:r>
        <w:rPr>
          <w:rStyle w:val="6"/>
          <w:rFonts w:hint="eastAsia" w:ascii="宋体" w:hAnsi="宋体"/>
        </w:rPr>
        <w:t>http://zysn.gszwfw.gov.cn/art/2018/9/7/art_183312_326830.html</w:t>
      </w:r>
      <w:r>
        <w:rPr>
          <w:rFonts w:hint="eastAsia" w:ascii="宋体" w:hAnsi="宋体"/>
        </w:rPr>
        <w:fldChar w:fldCharType="end"/>
      </w:r>
    </w:p>
    <w:p>
      <w:pPr>
        <w:spacing w:line="360" w:lineRule="auto"/>
        <w:ind w:firstLine="411" w:firstLineChars="196"/>
        <w:rPr>
          <w:rFonts w:ascii="宋体" w:hAnsi="宋体"/>
        </w:rPr>
      </w:pPr>
      <w:r>
        <w:rPr>
          <w:rFonts w:hint="eastAsia" w:ascii="宋体" w:hAnsi="宋体"/>
        </w:rPr>
        <w:t>2.咨询回复</w:t>
      </w:r>
    </w:p>
    <w:p>
      <w:pPr>
        <w:ind w:firstLine="411" w:firstLineChars="196"/>
        <w:rPr>
          <w:rFonts w:ascii="宋体" w:hAnsi="宋体"/>
        </w:rPr>
      </w:pPr>
      <w:r>
        <w:rPr>
          <w:rFonts w:hint="eastAsia" w:ascii="宋体" w:hAnsi="宋体"/>
        </w:rPr>
        <w:t>窗口咨询事项由窗口人员负责当场回复。电话咨询事项当场予以回复，不能当场回复的，在当日进行电话回复。网上咨询事项在2个工作日内回复。</w:t>
      </w:r>
    </w:p>
    <w:p>
      <w:pPr>
        <w:spacing w:line="360" w:lineRule="auto"/>
        <w:ind w:firstLine="420"/>
        <w:rPr>
          <w:rFonts w:ascii="宋体" w:hAnsi="宋体"/>
        </w:rPr>
      </w:pPr>
      <w:r>
        <w:rPr>
          <w:rFonts w:hint="eastAsia" w:ascii="宋体" w:hAnsi="宋体"/>
        </w:rPr>
        <w:t>（三）办理进程查询</w:t>
      </w:r>
    </w:p>
    <w:p>
      <w:pPr>
        <w:ind w:firstLine="420" w:firstLineChars="200"/>
        <w:rPr>
          <w:rFonts w:ascii="宋体" w:hAnsi="宋体"/>
        </w:rPr>
      </w:pPr>
      <w:r>
        <w:rPr>
          <w:rFonts w:hint="eastAsia" w:ascii="宋体" w:hAnsi="宋体"/>
        </w:rPr>
        <w:t>申请人可以通过电话查询或网上查询许可进程。</w:t>
      </w:r>
    </w:p>
    <w:p>
      <w:pPr>
        <w:ind w:firstLine="420" w:firstLineChars="200"/>
        <w:rPr>
          <w:rFonts w:ascii="宋体" w:hAnsi="宋体"/>
        </w:rPr>
      </w:pPr>
      <w:r>
        <w:rPr>
          <w:rFonts w:hint="eastAsia" w:ascii="宋体" w:hAnsi="宋体"/>
        </w:rPr>
        <w:t>联系电话：</w:t>
      </w:r>
      <w:r>
        <w:rPr>
          <w:rFonts w:hint="eastAsia" w:cs="Arial" w:asciiTheme="minorEastAsia" w:hAnsiTheme="minorEastAsia"/>
          <w:color w:val="FF0000"/>
          <w:kern w:val="0"/>
          <w:szCs w:val="21"/>
        </w:rPr>
        <w:t>0936-6121039</w:t>
      </w:r>
      <w:r>
        <w:rPr>
          <w:rFonts w:hint="eastAsia" w:ascii="宋体" w:hAnsi="宋体"/>
        </w:rPr>
        <w:t>网上查询网址：</w:t>
      </w:r>
    </w:p>
    <w:p>
      <w:pPr>
        <w:spacing w:line="360" w:lineRule="auto"/>
        <w:ind w:firstLine="420"/>
        <w:rPr>
          <w:rFonts w:ascii="宋体" w:hAnsi="宋体"/>
        </w:rPr>
      </w:pPr>
      <w:r>
        <w:fldChar w:fldCharType="begin"/>
      </w:r>
      <w:r>
        <w:instrText xml:space="preserve"> HYPERLINK "http://zysn.gszwfw.gov.cn/gszw/search/progress/query.do?webId=60" </w:instrText>
      </w:r>
      <w:r>
        <w:fldChar w:fldCharType="separate"/>
      </w:r>
      <w:r>
        <w:rPr>
          <w:rStyle w:val="6"/>
          <w:rFonts w:hint="eastAsia" w:ascii="宋体" w:hAnsi="宋体"/>
        </w:rPr>
        <w:t>http://zysn.gszwfw.gov.cn/gszw/search/progress/query.do?webId=60</w:t>
      </w:r>
      <w:r>
        <w:rPr>
          <w:rStyle w:val="6"/>
          <w:rFonts w:hint="eastAsia" w:ascii="宋体" w:hAnsi="宋体"/>
        </w:rPr>
        <w:fldChar w:fldCharType="end"/>
      </w:r>
    </w:p>
    <w:p>
      <w:pPr>
        <w:spacing w:line="360" w:lineRule="auto"/>
        <w:ind w:firstLine="420"/>
        <w:rPr>
          <w:rFonts w:ascii="宋体" w:hAnsi="宋体"/>
        </w:rPr>
      </w:pPr>
      <w:r>
        <w:rPr>
          <w:rFonts w:hint="eastAsia" w:ascii="宋体" w:hAnsi="宋体"/>
        </w:rPr>
        <w:t>（四）法律救济</w:t>
      </w:r>
    </w:p>
    <w:p>
      <w:pPr>
        <w:spacing w:line="320" w:lineRule="exact"/>
        <w:ind w:firstLine="411" w:firstLineChars="196"/>
        <w:rPr>
          <w:rFonts w:ascii="宋体" w:hAnsi="宋体"/>
        </w:rPr>
      </w:pPr>
      <w:r>
        <w:rPr>
          <w:rFonts w:hint="eastAsia" w:ascii="宋体" w:hAnsi="宋体"/>
        </w:rPr>
        <w:t>1.投诉</w:t>
      </w:r>
    </w:p>
    <w:p>
      <w:pPr>
        <w:spacing w:line="320" w:lineRule="exact"/>
        <w:ind w:firstLine="411" w:firstLineChars="196"/>
        <w:rPr>
          <w:rFonts w:ascii="宋体" w:hAnsi="宋体"/>
        </w:rPr>
      </w:pPr>
      <w:r>
        <w:rPr>
          <w:rFonts w:hint="eastAsia" w:ascii="宋体" w:hAnsi="宋体"/>
        </w:rPr>
        <w:t>申请人可以对县便民服务大厅环林局窗口人员和县城园林绿化管理站工作人员慢作为、不作为、乱作为等行为通过投诉举报进行监督。</w:t>
      </w:r>
    </w:p>
    <w:p>
      <w:pPr>
        <w:spacing w:line="320" w:lineRule="exact"/>
        <w:ind w:firstLine="411" w:firstLineChars="196"/>
        <w:rPr>
          <w:rFonts w:ascii="宋体" w:hAnsi="宋体"/>
        </w:rPr>
      </w:pPr>
      <w:r>
        <w:rPr>
          <w:rFonts w:hint="eastAsia" w:ascii="宋体" w:hAnsi="宋体"/>
        </w:rPr>
        <w:t>投诉举报受理单位：肃南县政务服务中心   电话：0936-6125260  地址：肃南县便民服务大厅二楼202室</w:t>
      </w:r>
    </w:p>
    <w:p>
      <w:pPr>
        <w:spacing w:line="320" w:lineRule="exact"/>
        <w:ind w:firstLine="420"/>
        <w:rPr>
          <w:rFonts w:ascii="宋体" w:hAnsi="宋体"/>
        </w:rPr>
      </w:pPr>
      <w:r>
        <w:rPr>
          <w:rFonts w:hint="eastAsia" w:ascii="宋体" w:hAnsi="宋体"/>
        </w:rPr>
        <w:t>2.行政复议或行政诉讼</w:t>
      </w:r>
    </w:p>
    <w:p>
      <w:pPr>
        <w:spacing w:line="320" w:lineRule="exact"/>
        <w:ind w:firstLine="420" w:firstLineChars="200"/>
        <w:rPr>
          <w:rFonts w:ascii="宋体" w:hAnsi="宋体"/>
        </w:rPr>
      </w:pPr>
      <w:r>
        <w:rPr>
          <w:rFonts w:hint="eastAsia" w:ascii="宋体" w:hAnsi="宋体"/>
        </w:rPr>
        <w:t>申请人对县环林局许可决定不服，可以通过行政复议或行政诉讼等渠道解决。</w:t>
      </w:r>
    </w:p>
    <w:p>
      <w:pPr>
        <w:spacing w:line="320" w:lineRule="exact"/>
        <w:ind w:firstLine="420" w:firstLineChars="200"/>
        <w:rPr>
          <w:rFonts w:ascii="宋体" w:hAnsi="宋体"/>
        </w:rPr>
      </w:pPr>
      <w:r>
        <w:rPr>
          <w:rFonts w:hint="eastAsia" w:ascii="宋体" w:hAnsi="宋体"/>
        </w:rPr>
        <w:t>行政复议受理单位：肃南县人民政府法制办公室   电话：0936-6121516  地址：</w:t>
      </w:r>
      <w:r>
        <w:rPr>
          <w:rFonts w:ascii="宋体" w:hAnsi="宋体"/>
        </w:rPr>
        <w:t>肃南县红湾寺镇皇城路10号</w:t>
      </w:r>
      <w:r>
        <w:rPr>
          <w:rFonts w:hint="eastAsia" w:ascii="宋体" w:hAnsi="宋体"/>
        </w:rPr>
        <w:t>(</w:t>
      </w:r>
      <w:r>
        <w:rPr>
          <w:rFonts w:ascii="宋体" w:hAnsi="宋体"/>
        </w:rPr>
        <w:t>隆畅河林场</w:t>
      </w:r>
      <w:r>
        <w:rPr>
          <w:rFonts w:hint="eastAsia" w:ascii="宋体" w:hAnsi="宋体"/>
        </w:rPr>
        <w:t>办公楼二楼)</w:t>
      </w:r>
    </w:p>
    <w:p>
      <w:pPr>
        <w:spacing w:line="320" w:lineRule="exact"/>
        <w:ind w:firstLine="420" w:firstLineChars="200"/>
        <w:rPr>
          <w:rFonts w:ascii="宋体" w:hAnsi="宋体"/>
        </w:rPr>
      </w:pPr>
      <w:r>
        <w:rPr>
          <w:rFonts w:hint="eastAsia" w:ascii="宋体" w:hAnsi="宋体"/>
        </w:rPr>
        <w:t>行政诉讼受理单位：高台县人民法院诉讼服务中心    电话：0936-5921218    地址：高台县城关镇县府东街89号。</w:t>
      </w:r>
    </w:p>
    <w:p/>
    <w:p/>
    <w:p>
      <w:pPr>
        <w:widowControl/>
        <w:spacing w:line="520" w:lineRule="exact"/>
        <w:jc w:val="center"/>
        <w:rPr>
          <w:rFonts w:ascii="方正小标宋简体" w:eastAsia="方正小标宋简体"/>
          <w:sz w:val="36"/>
          <w:szCs w:val="36"/>
        </w:rPr>
      </w:pPr>
    </w:p>
    <w:p>
      <w:pPr>
        <w:widowControl/>
        <w:spacing w:line="520" w:lineRule="exact"/>
        <w:jc w:val="center"/>
        <w:rPr>
          <w:rFonts w:ascii="方正小标宋简体" w:eastAsia="方正小标宋简体"/>
          <w:sz w:val="36"/>
          <w:szCs w:val="36"/>
        </w:rPr>
      </w:pPr>
    </w:p>
    <w:p>
      <w:pPr>
        <w:widowControl/>
        <w:spacing w:line="520" w:lineRule="exact"/>
        <w:jc w:val="center"/>
        <w:rPr>
          <w:rFonts w:ascii="方正小标宋简体" w:eastAsia="方正小标宋简体"/>
          <w:sz w:val="36"/>
          <w:szCs w:val="36"/>
        </w:rPr>
      </w:pPr>
    </w:p>
    <w:p>
      <w:pPr>
        <w:widowControl/>
        <w:spacing w:line="520" w:lineRule="exact"/>
        <w:jc w:val="center"/>
        <w:rPr>
          <w:rFonts w:ascii="方正小标宋简体" w:eastAsia="方正小标宋简体"/>
          <w:sz w:val="36"/>
          <w:szCs w:val="36"/>
        </w:rPr>
      </w:pPr>
    </w:p>
    <w:p>
      <w:pPr>
        <w:widowControl/>
        <w:spacing w:line="520" w:lineRule="exact"/>
        <w:jc w:val="center"/>
        <w:rPr>
          <w:rFonts w:ascii="方正小标宋简体" w:eastAsia="方正小标宋简体"/>
          <w:sz w:val="36"/>
          <w:szCs w:val="36"/>
        </w:rPr>
      </w:pPr>
    </w:p>
    <w:p>
      <w:pPr>
        <w:jc w:val="right"/>
        <w:rPr>
          <w:rFonts w:ascii="方正小标宋简体" w:hAnsi="宋体" w:eastAsia="方正小标宋简体" w:cs="Arial"/>
          <w:sz w:val="36"/>
          <w:szCs w:val="36"/>
        </w:rPr>
      </w:pPr>
    </w:p>
    <w:p>
      <w:pPr>
        <w:jc w:val="right"/>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p>
      <w:pPr>
        <w:rPr>
          <w:rFonts w:ascii="方正小标宋简体" w:hAnsi="宋体" w:eastAsia="方正小标宋简体" w:cs="Arial"/>
          <w:sz w:val="36"/>
          <w:szCs w:val="36"/>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宋体" w:hAnsi="宋体" w:cs="宋体"/>
      </w:rPr>
      <w:t>甘肃省行政许可事项（事项编码：</w:t>
    </w:r>
    <w:r>
      <w:t>6207210000007396112800XK00016000</w:t>
    </w:r>
    <w:r>
      <w:rPr>
        <w:rFonts w:hint="eastAsia" w:ascii="宋体" w:hAnsi="宋体" w:cs="宋体"/>
      </w:rPr>
      <w:t>）备案号：</w:t>
    </w:r>
    <w:r>
      <w:rPr>
        <w:rFonts w:ascii="宋体" w:hAnsi="宋体" w:cs="宋体"/>
      </w:rPr>
      <w:t xml:space="preserve">2018-066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7C2FE"/>
    <w:multiLevelType w:val="singleLevel"/>
    <w:tmpl w:val="1867C2FE"/>
    <w:lvl w:ilvl="0" w:tentative="0">
      <w:start w:val="6"/>
      <w:numFmt w:val="chineseCounting"/>
      <w:suff w:val="nothing"/>
      <w:lvlText w:val="%1、"/>
      <w:lvlJc w:val="left"/>
      <w:rPr>
        <w:rFonts w:hint="eastAsia"/>
      </w:rPr>
    </w:lvl>
  </w:abstractNum>
  <w:abstractNum w:abstractNumId="1">
    <w:nsid w:val="263D1E84"/>
    <w:multiLevelType w:val="singleLevel"/>
    <w:tmpl w:val="263D1E8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68"/>
    <w:rsid w:val="00032F25"/>
    <w:rsid w:val="000464BE"/>
    <w:rsid w:val="0006284C"/>
    <w:rsid w:val="001F6159"/>
    <w:rsid w:val="002455E6"/>
    <w:rsid w:val="003D57C1"/>
    <w:rsid w:val="00400C21"/>
    <w:rsid w:val="005647F3"/>
    <w:rsid w:val="0059704D"/>
    <w:rsid w:val="006A05B1"/>
    <w:rsid w:val="00811E37"/>
    <w:rsid w:val="00896FFF"/>
    <w:rsid w:val="008F45BF"/>
    <w:rsid w:val="00943E8E"/>
    <w:rsid w:val="00946804"/>
    <w:rsid w:val="0095352E"/>
    <w:rsid w:val="009A5189"/>
    <w:rsid w:val="00A41157"/>
    <w:rsid w:val="00A57543"/>
    <w:rsid w:val="00A73535"/>
    <w:rsid w:val="00BE38A3"/>
    <w:rsid w:val="00C924C6"/>
    <w:rsid w:val="00D16E8B"/>
    <w:rsid w:val="00D23265"/>
    <w:rsid w:val="00D24341"/>
    <w:rsid w:val="00D25F48"/>
    <w:rsid w:val="00D559E7"/>
    <w:rsid w:val="00DB7268"/>
    <w:rsid w:val="00E50E2A"/>
    <w:rsid w:val="00E7426E"/>
    <w:rsid w:val="00E93503"/>
    <w:rsid w:val="00EB6EF7"/>
    <w:rsid w:val="00EE35C8"/>
    <w:rsid w:val="00F13CE9"/>
    <w:rsid w:val="00F36B50"/>
    <w:rsid w:val="00F5507F"/>
    <w:rsid w:val="00FF1C7D"/>
    <w:rsid w:val="08E91D2B"/>
    <w:rsid w:val="30013CE3"/>
    <w:rsid w:val="6FB5209F"/>
    <w:rsid w:val="7F1674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semiHidden/>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line="480" w:lineRule="auto"/>
      <w:ind w:firstLine="360"/>
      <w:jc w:val="left"/>
    </w:pPr>
    <w:rPr>
      <w:rFonts w:ascii="宋体" w:hAnsi="宋体" w:cs="宋体"/>
      <w:kern w:val="0"/>
      <w:sz w:val="24"/>
      <w:lang w:eastAsia="en-US" w:bidi="en-US"/>
    </w:rPr>
  </w:style>
  <w:style w:type="character" w:styleId="6">
    <w:name w:val="Hyperlink"/>
    <w:basedOn w:val="5"/>
    <w:qFormat/>
    <w:uiPriority w:val="0"/>
    <w:rPr>
      <w:color w:val="0000FF"/>
      <w:u w:val="single"/>
    </w:rPr>
  </w:style>
  <w:style w:type="paragraph" w:customStyle="1" w:styleId="8">
    <w:name w:val="_Style 5"/>
    <w:basedOn w:val="1"/>
    <w:qFormat/>
    <w:uiPriority w:val="0"/>
    <w:pPr>
      <w:tabs>
        <w:tab w:val="left" w:pos="840"/>
      </w:tabs>
      <w:ind w:left="840" w:hanging="420"/>
    </w:pPr>
    <w:rPr>
      <w:rFonts w:ascii="Times New Roman" w:hAnsi="Times New Roman" w:eastAsia="宋体" w:cs="Times New Roman"/>
      <w:szCs w:val="20"/>
    </w:rPr>
  </w:style>
  <w:style w:type="paragraph" w:styleId="9">
    <w:name w:val="List Paragraph"/>
    <w:basedOn w:val="1"/>
    <w:qFormat/>
    <w:uiPriority w:val="34"/>
    <w:pPr>
      <w:ind w:firstLine="420" w:firstLineChars="200"/>
    </w:pPr>
  </w:style>
  <w:style w:type="character" w:customStyle="1" w:styleId="10">
    <w:name w:val="页眉 Char"/>
    <w:basedOn w:val="5"/>
    <w:link w:val="3"/>
    <w:semiHidden/>
    <w:qFormat/>
    <w:uiPriority w:val="99"/>
    <w:rPr>
      <w:sz w:val="18"/>
      <w:szCs w:val="18"/>
    </w:rPr>
  </w:style>
  <w:style w:type="character" w:customStyle="1" w:styleId="11">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BE3000-A2D1-471A-A652-E66B05B10386}">
  <ds:schemaRefs/>
</ds:datastoreItem>
</file>

<file path=docProps/app.xml><?xml version="1.0" encoding="utf-8"?>
<Properties xmlns="http://schemas.openxmlformats.org/officeDocument/2006/extended-properties" xmlns:vt="http://schemas.openxmlformats.org/officeDocument/2006/docPropsVTypes">
  <Template>Normal</Template>
  <Pages>8</Pages>
  <Words>459</Words>
  <Characters>2621</Characters>
  <Lines>21</Lines>
  <Paragraphs>6</Paragraphs>
  <TotalTime>1</TotalTime>
  <ScaleCrop>false</ScaleCrop>
  <LinksUpToDate>false</LinksUpToDate>
  <CharactersWithSpaces>3074</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2018-06-05T06:01:00Z</dcterms:created>
  <dc:creator>Windows 用户</dc:creator>
  <cp:lastModifiedBy>肃南县环林局</cp:lastModifiedBy>
  <cp:lastPrinted>2018-09-07T07:12:45Z</cp:lastPrinted>
  <dcterms:modified xsi:type="dcterms:W3CDTF">2018-09-07T07:14:22Z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