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70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Cs/>
          <w:snapToGrid w:val="0"/>
          <w:color w:val="00000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napToGrid w:val="0"/>
          <w:color w:val="000000"/>
          <w:spacing w:val="-6"/>
          <w:sz w:val="32"/>
          <w:szCs w:val="32"/>
        </w:rPr>
        <w:t xml:space="preserve">  </w:t>
      </w:r>
    </w:p>
    <w:p w14:paraId="6B9E2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肃南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县202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耕地</w:t>
      </w:r>
    </w:p>
    <w:p w14:paraId="76CCD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/>
        <w:jc w:val="center"/>
        <w:textAlignment w:val="auto"/>
        <w:rPr>
          <w:rFonts w:hint="eastAsia" w:ascii="方正小标宋简体" w:eastAsia="方正小标宋简体"/>
          <w:spacing w:val="-6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轮作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麦后复种项目实施方案</w:t>
      </w:r>
    </w:p>
    <w:p w14:paraId="61B0C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 w14:paraId="74DE1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jc w:val="both"/>
        <w:textAlignment w:val="auto"/>
        <w:rPr>
          <w:rFonts w:ascii="方正小标宋简体" w:eastAsia="方正小标宋简体"/>
          <w:sz w:val="36"/>
          <w:szCs w:val="36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根据《甘肃省农业农村厅关于印发2026年甘肃省耕地轮作休耕工作实施方案》（甘</w:t>
      </w:r>
      <w:r>
        <w:rPr>
          <w:rFonts w:ascii="仿宋_GB2312" w:hAnsi="宋体" w:eastAsia="仿宋_GB2312"/>
          <w:color w:val="000000"/>
          <w:sz w:val="32"/>
          <w:szCs w:val="32"/>
        </w:rPr>
        <w:t>农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农</w:t>
      </w:r>
      <w:r>
        <w:rPr>
          <w:rFonts w:ascii="仿宋_GB2312" w:hAnsi="宋体" w:eastAsia="仿宋_GB2312"/>
          <w:color w:val="000000"/>
          <w:sz w:val="32"/>
          <w:szCs w:val="32"/>
        </w:rPr>
        <w:t>发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〔202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号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）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《甘肃省财政厅关于下达 2026 年中央耕地建设与利用资金预算的通知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》（</w:t>
      </w:r>
      <w:r>
        <w:rPr>
          <w:rFonts w:ascii="仿宋_GB2312" w:hAnsi="宋体" w:eastAsia="仿宋_GB2312"/>
          <w:color w:val="000000"/>
          <w:sz w:val="32"/>
          <w:szCs w:val="32"/>
        </w:rPr>
        <w:t>甘农财发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〔202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号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）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精神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，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为进一步优化种植结构，提升耕地质量，建立科学合理、宜耕宜推广的耕地轮作制度，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做好我县麦后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饲草</w:t>
      </w:r>
      <w:r>
        <w:rPr>
          <w:rFonts w:hint="eastAsia" w:ascii="仿宋_GB2312" w:hAnsi="仿宋_GB2312" w:eastAsia="仿宋_GB2312" w:cs="仿宋_GB2312"/>
          <w:sz w:val="32"/>
          <w:szCs w:val="32"/>
        </w:rPr>
        <w:t>复种工作，</w:t>
      </w:r>
      <w:r>
        <w:rPr>
          <w:rFonts w:ascii="仿宋_GB2312" w:hAnsi="仿宋_GB2312" w:eastAsia="仿宋_GB2312" w:cs="仿宋_GB2312"/>
          <w:sz w:val="32"/>
          <w:szCs w:val="32"/>
        </w:rPr>
        <w:t>扎实推进粮</w:t>
      </w:r>
      <w:r>
        <w:rPr>
          <w:rFonts w:hint="eastAsia" w:ascii="仿宋_GB2312" w:hAnsi="仿宋_GB2312" w:eastAsia="仿宋_GB2312" w:cs="仿宋_GB2312"/>
          <w:sz w:val="32"/>
          <w:szCs w:val="32"/>
        </w:rPr>
        <w:t>食稳产</w:t>
      </w:r>
      <w:r>
        <w:rPr>
          <w:rFonts w:ascii="仿宋_GB2312" w:hAnsi="仿宋_GB2312" w:eastAsia="仿宋_GB2312" w:cs="仿宋_GB2312"/>
          <w:sz w:val="32"/>
          <w:szCs w:val="32"/>
        </w:rPr>
        <w:t>增产，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结合实际，制定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本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实施方案。</w:t>
      </w:r>
    </w:p>
    <w:p w14:paraId="579B6CC0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黑体" w:hAnsi="黑体" w:eastAsia="黑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一、总体要求</w:t>
      </w:r>
    </w:p>
    <w:p w14:paraId="6704819C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-SA"/>
        </w:rPr>
        <w:t>以习近平新时代中国特色社会主义思想为指导，统筹当前与长远、兼顾用地与养地，突出夯实粮食安全根基、突出大面积单产提升，以确保粮食安全为核心，推进农业绿色发展为引领，以稳定农民收益为导向，落实藏粮于地、藏粮于技战略，聚焦麦后复种饲草、明确重点区域、落实技术模式，进一步完善轮作制度，提高粮食单产和品质、促进大面积单产提升，提升粮食和重要农产品稳产保供能力，推动形成更高质量、更有效率、更可持续的粮食安全保障体系。</w:t>
      </w:r>
    </w:p>
    <w:p w14:paraId="2EEFC9C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重点工作任务</w:t>
      </w:r>
    </w:p>
    <w:p w14:paraId="6970F9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（一）目标任务</w:t>
      </w:r>
    </w:p>
    <w:p w14:paraId="374FEF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2026年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下达</w:t>
      </w:r>
      <w:r>
        <w:rPr>
          <w:rFonts w:hint="eastAsia" w:ascii="仿宋_GB2312" w:eastAsia="仿宋_GB2312"/>
          <w:sz w:val="32"/>
          <w:szCs w:val="32"/>
        </w:rPr>
        <w:t>项目总补助资金225万元，统一执行财政补助150元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/>
          <w:sz w:val="32"/>
          <w:szCs w:val="32"/>
        </w:rPr>
        <w:t>亩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计划</w:t>
      </w:r>
      <w:r>
        <w:rPr>
          <w:rFonts w:hint="eastAsia" w:ascii="仿宋_GB2312" w:eastAsia="仿宋_GB2312"/>
          <w:sz w:val="32"/>
          <w:szCs w:val="32"/>
        </w:rPr>
        <w:t>完成麦后复种1.5万亩。按照“灌区优先、浅山适度、”原则，明花</w:t>
      </w:r>
      <w:r>
        <w:rPr>
          <w:rFonts w:hint="eastAsia" w:ascii="仿宋_GB2312" w:eastAsia="仿宋_GB2312"/>
          <w:sz w:val="32"/>
          <w:szCs w:val="32"/>
          <w:lang w:eastAsia="zh-CN"/>
        </w:rPr>
        <w:t>镇</w:t>
      </w:r>
      <w:r>
        <w:rPr>
          <w:rFonts w:hint="eastAsia" w:ascii="仿宋_GB2312" w:eastAsia="仿宋_GB2312"/>
          <w:sz w:val="32"/>
          <w:szCs w:val="32"/>
        </w:rPr>
        <w:t>作为核心示范区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建成连片</w:t>
      </w:r>
      <w:r>
        <w:rPr>
          <w:rFonts w:hint="eastAsia" w:ascii="仿宋_GB2312" w:eastAsia="仿宋_GB2312"/>
          <w:sz w:val="32"/>
          <w:szCs w:val="32"/>
          <w:lang w:eastAsia="zh-CN"/>
        </w:rPr>
        <w:t>百</w:t>
      </w:r>
      <w:r>
        <w:rPr>
          <w:rFonts w:hint="eastAsia" w:ascii="仿宋_GB2312" w:eastAsia="仿宋_GB2312"/>
          <w:sz w:val="32"/>
          <w:szCs w:val="32"/>
        </w:rPr>
        <w:t>亩以上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麦后复种饲草</w:t>
      </w:r>
      <w:r>
        <w:rPr>
          <w:rFonts w:hint="eastAsia" w:ascii="仿宋_GB2312" w:eastAsia="仿宋_GB2312"/>
          <w:sz w:val="32"/>
          <w:szCs w:val="32"/>
        </w:rPr>
        <w:t>生产示范</w:t>
      </w:r>
      <w:r>
        <w:rPr>
          <w:rFonts w:hint="eastAsia" w:ascii="仿宋_GB2312" w:eastAsia="仿宋_GB2312"/>
          <w:sz w:val="32"/>
          <w:szCs w:val="32"/>
          <w:lang w:eastAsia="zh-CN"/>
        </w:rPr>
        <w:t>片</w:t>
      </w:r>
      <w:r>
        <w:rPr>
          <w:rFonts w:hint="eastAsia" w:ascii="仿宋_GB2312" w:eastAsia="仿宋_GB2312"/>
          <w:sz w:val="32"/>
          <w:szCs w:val="32"/>
        </w:rPr>
        <w:t>1个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皇城镇、马蹄乡等具备复种热量条件的乡镇同步组织实施，县域内所有符合申报条件的家庭农场、农民专业合作社、规模化种植大户、普通农户等经营主体均可申报。通过合理轮作倒茬，集成推广优质燕麦等饲草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改善土壤理化性状，均衡利用土壤养分，有效防治病虫草害，实现耕地轮作养地、优质饲草增产、农牧民种养双增收的目标。</w:t>
      </w:r>
    </w:p>
    <w:p w14:paraId="74DDDA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（二）实施内容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4C8B04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1.品种选择。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优先选用生育期70-100天的早熟或中早熟、高产、抗倒伏的百乐、凯特、白燕7号、陇燕3 号、青海444、牧斯特、喜韵、普沃、青引2号等品种，播种前统一药剂拌种，预防燕麦黑穗病、根腐病。</w:t>
      </w:r>
    </w:p>
    <w:p w14:paraId="00DA7F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2.抢时播种。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小麦收获后及时清除秸秆，旋耕1-2遍，立即抢时播种；若前茬为浅埋滴灌小麦，直接利用小麦田间原有滴灌系统，整地选用轻耙或浅旋耕机(旋耕深度8-10cm)低速作业，以保护滴灌带；最大限度利用夏秋季光热资源，播期越早，越有利于高产；多采用条播，播深3-4厘米，播后及时覆土镇压保墒，亩播种量16-20kg/亩。</w:t>
      </w:r>
    </w:p>
    <w:p w14:paraId="4C08D8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3.田间管理。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建议底肥施用硝酸磷肥20公斤/亩，生长期结合滴灌设施追施尿素5—8公斤/亩；全域落实病虫害绿色防控技术，严禁使用高毒、高残留农药，依托现有浅埋滴灌设施实施精准控水、控肥。</w:t>
      </w:r>
    </w:p>
    <w:p w14:paraId="4B1344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4.适时收获。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10月中下旬，视天气情况适时进行机 械化收获。在抽穗至开花期收获，此时鲜草产量最高、饲用品质最好,晾晒至含水量在16%以下时，进行打捆并贮藏；也可在灌浆期至乳熟期收获，含水量控制在65%左右直接制作青贮或裹包青贮。</w:t>
      </w:r>
    </w:p>
    <w:p w14:paraId="58AE24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="0" w:leftChars="0" w:firstLine="640" w:firstLineChars="200"/>
        <w:textAlignment w:val="auto"/>
        <w:rPr>
          <w:rFonts w:hint="default" w:ascii="黑体" w:hAnsi="黑体" w:eastAsia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三、补助管理</w:t>
      </w:r>
    </w:p>
    <w:p w14:paraId="5377D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754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（一）补助标准。</w:t>
      </w:r>
      <w:r>
        <w:rPr>
          <w:rFonts w:hint="eastAsia" w:ascii="仿宋_GB2312" w:eastAsia="仿宋_GB2312"/>
          <w:sz w:val="32"/>
          <w:szCs w:val="32"/>
        </w:rPr>
        <w:t>2026省农业农村厅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下达我县耕地轮作试点项目补助资金</w:t>
      </w:r>
      <w:r>
        <w:rPr>
          <w:rFonts w:hint="eastAsia" w:ascii="仿宋_GB2312" w:eastAsia="仿宋_GB2312"/>
          <w:sz w:val="32"/>
          <w:szCs w:val="32"/>
        </w:rPr>
        <w:t>225万元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统一执行财政补助150元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/>
          <w:sz w:val="32"/>
          <w:szCs w:val="32"/>
        </w:rPr>
        <w:t>亩标准。同一地块、同一季作物轮作不能与油菜生产、带状复合种植同时享受补助。补助对象为在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县域</w:t>
      </w:r>
      <w:r>
        <w:rPr>
          <w:rFonts w:hint="eastAsia" w:ascii="仿宋_GB2312" w:eastAsia="仿宋_GB2312"/>
          <w:sz w:val="32"/>
          <w:szCs w:val="32"/>
        </w:rPr>
        <w:t>内实际开展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麦后复种饲草</w:t>
      </w:r>
      <w:r>
        <w:rPr>
          <w:rFonts w:hint="eastAsia" w:ascii="仿宋_GB2312" w:eastAsia="仿宋_GB2312"/>
          <w:sz w:val="32"/>
          <w:szCs w:val="32"/>
        </w:rPr>
        <w:t>、且完全符合项目申报准入条件的种植大户、家庭农场、农民专业合作社、农业企业、自主经营农户等各类农业实际生产者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补助方式以现金直补方式予以兑付。</w:t>
      </w:r>
    </w:p>
    <w:p w14:paraId="07DEF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754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（二）补助程序。</w:t>
      </w:r>
      <w:r>
        <w:rPr>
          <w:rFonts w:hint="eastAsia" w:ascii="仿宋_GB2312" w:eastAsia="仿宋_GB2312"/>
          <w:sz w:val="32"/>
          <w:szCs w:val="32"/>
        </w:rPr>
        <w:t>严格按照“实地核实、公示公开、资金兑付”的程序。</w:t>
      </w:r>
    </w:p>
    <w:p w14:paraId="7B71D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754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1.面积核定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县农业农村局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完成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项目</w:t>
      </w:r>
      <w:r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  <w:t>实施方案制定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，各乡（镇）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落实</w:t>
      </w:r>
      <w:r>
        <w:rPr>
          <w:rFonts w:hint="eastAsia" w:ascii="仿宋_GB2312" w:eastAsia="仿宋_GB2312"/>
          <w:sz w:val="32"/>
          <w:szCs w:val="32"/>
        </w:rPr>
        <w:t>符合条件的轮作面积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7月底前完成。</w:t>
      </w:r>
    </w:p>
    <w:p w14:paraId="66F72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b/>
          <w:bCs/>
          <w:sz w:val="32"/>
          <w:szCs w:val="32"/>
        </w:rPr>
        <w:t>实地核实。</w:t>
      </w:r>
      <w:r>
        <w:rPr>
          <w:rFonts w:hint="eastAsia" w:ascii="仿宋_GB2312" w:eastAsia="仿宋_GB2312"/>
          <w:sz w:val="32"/>
          <w:szCs w:val="32"/>
        </w:rPr>
        <w:t>县农业农村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局</w:t>
      </w:r>
      <w:r>
        <w:rPr>
          <w:rFonts w:hint="eastAsia" w:ascii="仿宋_GB2312" w:eastAsia="仿宋_GB2312"/>
          <w:sz w:val="32"/>
          <w:szCs w:val="32"/>
        </w:rPr>
        <w:t>对承担轮作任务的</w:t>
      </w:r>
      <w:r>
        <w:rPr>
          <w:rFonts w:hint="eastAsia" w:ascii="仿宋_GB2312" w:eastAsia="仿宋_GB2312"/>
          <w:sz w:val="32"/>
          <w:szCs w:val="32"/>
          <w:lang w:eastAsia="zh-CN"/>
        </w:rPr>
        <w:t>乡（镇）</w:t>
      </w:r>
      <w:r>
        <w:rPr>
          <w:rFonts w:hint="eastAsia" w:ascii="仿宋_GB2312" w:eastAsia="仿宋_GB2312"/>
          <w:sz w:val="32"/>
          <w:szCs w:val="32"/>
        </w:rPr>
        <w:t>实际种植作物补助面积进行实地核实，实地核实要覆盖所有</w:t>
      </w:r>
      <w:r>
        <w:rPr>
          <w:rFonts w:hint="eastAsia" w:ascii="仿宋_GB2312" w:eastAsia="仿宋_GB2312"/>
          <w:sz w:val="32"/>
          <w:szCs w:val="32"/>
          <w:lang w:eastAsia="zh-CN"/>
        </w:rPr>
        <w:t>乡（镇）</w:t>
      </w:r>
      <w:r>
        <w:rPr>
          <w:rFonts w:hint="eastAsia" w:ascii="仿宋_GB2312" w:eastAsia="仿宋_GB2312"/>
          <w:sz w:val="32"/>
          <w:szCs w:val="32"/>
        </w:rPr>
        <w:t>，核实比例不低于10%。9月底前完成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66783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b/>
          <w:bCs/>
          <w:sz w:val="32"/>
          <w:szCs w:val="32"/>
        </w:rPr>
        <w:t>公示公开。</w:t>
      </w:r>
      <w:r>
        <w:rPr>
          <w:rFonts w:hint="eastAsia" w:ascii="仿宋_GB2312" w:hAnsi="宋体" w:eastAsia="仿宋_GB2312" w:cs="Times New Roman"/>
          <w:spacing w:val="-6"/>
          <w:sz w:val="32"/>
          <w:szCs w:val="32"/>
          <w:lang w:val="en-US" w:eastAsia="zh-CN"/>
        </w:rPr>
        <w:t>各乡（镇）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汇总补助发放对象信息，</w:t>
      </w:r>
      <w:r>
        <w:rPr>
          <w:rFonts w:hint="eastAsia" w:ascii="仿宋_GB2312" w:hAnsi="楷体_GB2312" w:eastAsia="仿宋_GB2312" w:cs="Times New Roman"/>
          <w:sz w:val="32"/>
        </w:rPr>
        <w:t>并登记造册，</w:t>
      </w:r>
      <w:r>
        <w:rPr>
          <w:rFonts w:hint="eastAsia" w:ascii="仿宋_GB2312" w:eastAsia="仿宋_GB2312"/>
          <w:sz w:val="32"/>
          <w:szCs w:val="32"/>
        </w:rPr>
        <w:t>对各类主体种植面积和补贴资金</w:t>
      </w:r>
      <w:r>
        <w:rPr>
          <w:rFonts w:hint="eastAsia" w:ascii="仿宋_GB2312" w:eastAsia="仿宋_GB2312"/>
          <w:sz w:val="32"/>
          <w:szCs w:val="32"/>
          <w:lang w:eastAsia="zh-CN"/>
        </w:rPr>
        <w:t>进行</w:t>
      </w:r>
      <w:r>
        <w:rPr>
          <w:rFonts w:hint="eastAsia" w:ascii="仿宋_GB2312" w:eastAsia="仿宋_GB2312"/>
          <w:sz w:val="32"/>
          <w:szCs w:val="32"/>
        </w:rPr>
        <w:t>公示，主动接受社会监督。公示时间不少于5天。10月中旬前完成。</w:t>
      </w:r>
    </w:p>
    <w:p w14:paraId="49582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b/>
          <w:bCs/>
          <w:sz w:val="32"/>
          <w:szCs w:val="32"/>
        </w:rPr>
        <w:t>资金兑付。</w:t>
      </w:r>
      <w:r>
        <w:rPr>
          <w:rFonts w:hint="eastAsia" w:ascii="仿宋_GB2312" w:eastAsia="仿宋_GB2312"/>
          <w:sz w:val="32"/>
          <w:szCs w:val="32"/>
        </w:rPr>
        <w:t>公示无异议后，及时足额将补助资金兑付给承担项目任务的农户或新型经营主体，现金直补通过“一卡通”形式发放。</w:t>
      </w:r>
      <w:r>
        <w:rPr>
          <w:rFonts w:hint="eastAsia" w:ascii="仿宋_GB2312" w:eastAsia="仿宋_GB2312"/>
          <w:sz w:val="32"/>
          <w:szCs w:val="32"/>
          <w:lang w:eastAsia="zh-CN"/>
        </w:rPr>
        <w:t>同时各乡（镇）完善项目档案资料，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将项目实施方案、安排部署、影像资料、补贴花名册等装订归档，报县农业农村局备案。</w:t>
      </w:r>
      <w:r>
        <w:rPr>
          <w:rFonts w:hint="eastAsia" w:ascii="仿宋_GB2312" w:eastAsia="仿宋_GB2312"/>
          <w:sz w:val="32"/>
          <w:szCs w:val="32"/>
        </w:rPr>
        <w:t>10月底前完成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6BCCF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、保障措施</w:t>
      </w:r>
    </w:p>
    <w:p w14:paraId="43F2E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3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</w:rPr>
        <w:t>（一）加强组织领导，靠实工作责任</w:t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hAnsi="宋体" w:eastAsia="仿宋_GB2312" w:cs="Times New Roman"/>
          <w:sz w:val="32"/>
          <w:szCs w:val="32"/>
        </w:rPr>
        <w:t>为确保全县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麦后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复种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饲草</w:t>
      </w:r>
      <w:r>
        <w:rPr>
          <w:rFonts w:hint="eastAsia" w:ascii="仿宋_GB2312" w:hAnsi="宋体" w:eastAsia="仿宋_GB2312" w:cs="Times New Roman"/>
          <w:sz w:val="32"/>
          <w:szCs w:val="32"/>
        </w:rPr>
        <w:t>项目的顺利实施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成立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项目实施</w:t>
      </w:r>
      <w:r>
        <w:rPr>
          <w:rFonts w:hint="eastAsia" w:ascii="仿宋_GB2312" w:hAnsi="宋体" w:eastAsia="仿宋_GB2312" w:cs="Times New Roman"/>
          <w:sz w:val="32"/>
          <w:szCs w:val="32"/>
        </w:rPr>
        <w:t>工作</w:t>
      </w:r>
      <w:r>
        <w:rPr>
          <w:rFonts w:hint="eastAsia" w:ascii="仿宋_GB2312" w:hAnsi="楷体_GB2312" w:eastAsia="仿宋_GB2312"/>
          <w:sz w:val="32"/>
          <w:lang w:eastAsia="zh-CN"/>
        </w:rPr>
        <w:t>专班，</w:t>
      </w:r>
      <w:r>
        <w:rPr>
          <w:rFonts w:hint="eastAsia" w:ascii="仿宋_GB2312" w:hAnsi="楷体_GB2312" w:eastAsia="仿宋_GB2312" w:cs="Times New Roman"/>
          <w:sz w:val="32"/>
        </w:rPr>
        <w:t>负责全县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麦后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复种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项目推进落实等工作。</w:t>
      </w:r>
    </w:p>
    <w:p w14:paraId="3A96E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3" w:firstLineChars="200"/>
        <w:textAlignment w:val="auto"/>
        <w:rPr>
          <w:rFonts w:hint="eastAsia" w:ascii="仿宋_GB2312" w:hAnsi="仿宋" w:eastAsia="仿宋_GB2312" w:cs="仿宋_GB2312"/>
          <w:color w:val="000000"/>
          <w:kern w:val="3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eastAsia="zh-CN"/>
        </w:rPr>
        <w:t>二</w:t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</w:rPr>
        <w:t>）加强政策扶持，强化资金监管。</w:t>
      </w:r>
      <w:r>
        <w:rPr>
          <w:rFonts w:hint="eastAsia" w:ascii="仿宋_GB2312" w:eastAsia="仿宋_GB2312"/>
          <w:sz w:val="32"/>
          <w:szCs w:val="32"/>
          <w:lang w:eastAsia="zh-CN"/>
        </w:rPr>
        <w:t>各乡（镇）</w:t>
      </w:r>
      <w:r>
        <w:rPr>
          <w:rFonts w:hint="eastAsia" w:ascii="仿宋_GB2312" w:eastAsia="仿宋_GB2312"/>
          <w:sz w:val="32"/>
          <w:szCs w:val="32"/>
        </w:rPr>
        <w:t>对企业、</w:t>
      </w:r>
      <w:r>
        <w:rPr>
          <w:rFonts w:hint="eastAsia" w:ascii="仿宋_GB2312" w:eastAsia="仿宋_GB2312"/>
          <w:sz w:val="32"/>
          <w:szCs w:val="32"/>
          <w:lang w:eastAsia="zh-CN"/>
        </w:rPr>
        <w:t>种植大户、</w:t>
      </w:r>
      <w:r>
        <w:rPr>
          <w:rFonts w:hint="eastAsia" w:ascii="仿宋_GB2312" w:eastAsia="仿宋_GB2312"/>
          <w:sz w:val="32"/>
          <w:szCs w:val="32"/>
        </w:rPr>
        <w:t>合作社、</w:t>
      </w:r>
      <w:r>
        <w:rPr>
          <w:rFonts w:hint="eastAsia" w:ascii="仿宋_GB2312" w:eastAsia="仿宋_GB2312"/>
          <w:sz w:val="32"/>
          <w:szCs w:val="32"/>
          <w:lang w:eastAsia="zh-CN"/>
        </w:rPr>
        <w:t>个体</w:t>
      </w:r>
      <w:r>
        <w:rPr>
          <w:rFonts w:hint="eastAsia" w:ascii="仿宋_GB2312" w:eastAsia="仿宋_GB2312"/>
          <w:sz w:val="32"/>
          <w:szCs w:val="32"/>
        </w:rPr>
        <w:t>农户等主体种植面积严格验收核查，特别是对企业、合作社等新型主体流转土地规模化种植的要逐地块核查，确保种植面积一亩不少。</w:t>
      </w:r>
      <w:r>
        <w:rPr>
          <w:rFonts w:hint="eastAsia" w:ascii="仿宋_GB2312" w:hAnsi="仿宋" w:eastAsia="仿宋_GB2312" w:cs="仿宋_GB2312"/>
          <w:color w:val="000000"/>
          <w:kern w:val="32"/>
          <w:sz w:val="32"/>
          <w:szCs w:val="32"/>
        </w:rPr>
        <w:t>严禁任何企业、经营主体或个人弄虚作假，对违反规定的将依法依规追究</w:t>
      </w:r>
      <w:r>
        <w:rPr>
          <w:rFonts w:hint="eastAsia" w:ascii="仿宋_GB2312" w:hAnsi="仿宋" w:eastAsia="仿宋_GB2312" w:cs="仿宋_GB2312"/>
          <w:color w:val="000000"/>
          <w:kern w:val="32"/>
          <w:sz w:val="32"/>
          <w:szCs w:val="32"/>
          <w:lang w:eastAsia="zh-CN"/>
        </w:rPr>
        <w:t>相</w:t>
      </w:r>
      <w:r>
        <w:rPr>
          <w:rFonts w:hint="eastAsia" w:ascii="仿宋_GB2312" w:hAnsi="仿宋" w:eastAsia="仿宋_GB2312" w:cs="仿宋_GB2312"/>
          <w:color w:val="000000"/>
          <w:kern w:val="32"/>
          <w:sz w:val="32"/>
          <w:szCs w:val="32"/>
        </w:rPr>
        <w:t>关责任人的责任。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县农业农</w:t>
      </w:r>
      <w:bookmarkStart w:id="0" w:name="_GoBack"/>
      <w:bookmarkEnd w:id="0"/>
      <w:r>
        <w:rPr>
          <w:rFonts w:hint="eastAsia" w:ascii="仿宋_GB2312" w:eastAsia="仿宋_GB2312" w:cs="Times New Roman"/>
          <w:sz w:val="32"/>
          <w:szCs w:val="32"/>
          <w:lang w:eastAsia="zh-CN"/>
        </w:rPr>
        <w:t>村局</w:t>
      </w:r>
      <w:r>
        <w:rPr>
          <w:rFonts w:hint="eastAsia" w:ascii="仿宋_GB2312" w:hAnsi="仿宋" w:eastAsia="仿宋_GB2312" w:cs="仿宋_GB2312"/>
          <w:color w:val="000000"/>
          <w:kern w:val="32"/>
          <w:sz w:val="32"/>
          <w:szCs w:val="32"/>
        </w:rPr>
        <w:t>做好项目资金使用监管，确保资金专款专用，发挥最大效益。</w:t>
      </w:r>
    </w:p>
    <w:p w14:paraId="2ECC2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</w:rPr>
        <w:t>加强宣传引导，</w:t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eastAsia="zh-CN"/>
        </w:rPr>
        <w:t>增强群众意识。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各乡（镇）要</w:t>
      </w:r>
      <w:r>
        <w:rPr>
          <w:rFonts w:hint="eastAsia" w:ascii="仿宋_GB2312" w:eastAsia="仿宋_GB2312" w:cs="Times New Roman"/>
          <w:sz w:val="32"/>
          <w:szCs w:val="32"/>
        </w:rPr>
        <w:t>充分利用广播、电视、网络等媒体，宣传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麦后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复种</w:t>
      </w:r>
      <w:r>
        <w:rPr>
          <w:rFonts w:hint="eastAsia" w:ascii="仿宋_GB2312" w:eastAsia="仿宋_GB2312"/>
          <w:sz w:val="32"/>
          <w:szCs w:val="32"/>
        </w:rPr>
        <w:t>的重要意义和有关要求，引导社会各界关注支持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复种</w:t>
      </w:r>
      <w:r>
        <w:rPr>
          <w:rFonts w:hint="eastAsia" w:ascii="仿宋_GB2312" w:eastAsia="仿宋_GB2312"/>
          <w:sz w:val="32"/>
          <w:szCs w:val="32"/>
        </w:rPr>
        <w:t>工作，增强绿色发展的自觉性。</w:t>
      </w:r>
      <w:r>
        <w:rPr>
          <w:rFonts w:hint="eastAsia" w:ascii="仿宋_GB2312" w:hAnsi="仿宋_GB2312" w:eastAsia="仿宋_GB2312" w:cs="仿宋_GB2312"/>
          <w:sz w:val="32"/>
          <w:szCs w:val="32"/>
        </w:rPr>
        <w:t>同时，要通过经验交流、典型示范等方式，</w:t>
      </w:r>
      <w:r>
        <w:rPr>
          <w:rFonts w:hint="eastAsia" w:ascii="仿宋_GB2312" w:eastAsia="仿宋_GB2312"/>
          <w:sz w:val="32"/>
          <w:szCs w:val="32"/>
        </w:rPr>
        <w:t>宣传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复种</w:t>
      </w:r>
      <w:r>
        <w:rPr>
          <w:rFonts w:hint="eastAsia" w:ascii="仿宋_GB2312" w:eastAsia="仿宋_GB2312"/>
          <w:sz w:val="32"/>
          <w:szCs w:val="32"/>
        </w:rPr>
        <w:t>取得的积极成效</w:t>
      </w:r>
      <w:r>
        <w:rPr>
          <w:rFonts w:hint="eastAsia" w:ascii="仿宋_GB2312" w:hAnsi="仿宋_GB2312" w:eastAsia="仿宋_GB2312" w:cs="仿宋_GB2312"/>
          <w:sz w:val="32"/>
          <w:szCs w:val="32"/>
        </w:rPr>
        <w:t>，营造良好的舆论氛围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AA15C12">
      <w:pPr>
        <w:keepNext w:val="0"/>
        <w:keepLines w:val="0"/>
        <w:pageBreakBefore w:val="0"/>
        <w:widowControl w:val="0"/>
        <w:tabs>
          <w:tab w:val="left" w:pos="27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572" w:firstLineChars="200"/>
        <w:jc w:val="center"/>
        <w:textAlignment w:val="auto"/>
        <w:rPr>
          <w:rFonts w:hint="eastAsia" w:ascii="仿宋_GB2312" w:hAnsi="仿宋_GB2312" w:eastAsia="仿宋_GB2312" w:cs="仿宋_GB2312"/>
          <w:spacing w:val="-17"/>
          <w:kern w:val="2"/>
          <w:sz w:val="32"/>
          <w:szCs w:val="32"/>
          <w:lang w:val="en-US" w:eastAsia="zh-CN" w:bidi="ar-SA"/>
        </w:rPr>
      </w:pPr>
    </w:p>
    <w:p w14:paraId="00B20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918" w:leftChars="304" w:hanging="1280" w:hangingChars="400"/>
        <w:jc w:val="both"/>
        <w:textAlignment w:val="auto"/>
        <w:rPr>
          <w:rFonts w:hint="eastAsia" w:ascii="仿宋_GB2312" w:hAnsi="宋体" w:eastAsia="仿宋_GB2312" w:cs="Times New Roman"/>
          <w:color w:val="000000"/>
          <w:spacing w:val="-11"/>
          <w:sz w:val="32"/>
          <w:szCs w:val="32"/>
          <w:lang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附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hint="eastAsia" w:ascii="仿宋_GB2312" w:hAnsi="Calibri" w:eastAsia="仿宋_GB2312" w:cs="Times New Roman"/>
          <w:sz w:val="32"/>
          <w:szCs w:val="32"/>
        </w:rPr>
        <w:t>：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Times New Roman"/>
          <w:color w:val="000000"/>
          <w:spacing w:val="-11"/>
          <w:sz w:val="32"/>
          <w:szCs w:val="32"/>
          <w:lang w:eastAsia="zh-CN"/>
        </w:rPr>
        <w:t>肃南</w:t>
      </w:r>
      <w:r>
        <w:rPr>
          <w:rFonts w:hint="eastAsia" w:ascii="仿宋_GB2312" w:hAnsi="宋体" w:eastAsia="仿宋_GB2312" w:cs="Times New Roman"/>
          <w:color w:val="000000"/>
          <w:spacing w:val="-11"/>
          <w:sz w:val="32"/>
          <w:szCs w:val="32"/>
        </w:rPr>
        <w:t>县</w:t>
      </w:r>
      <w:r>
        <w:rPr>
          <w:rFonts w:hint="eastAsia" w:ascii="仿宋_GB2312" w:hAnsi="宋体" w:eastAsia="仿宋_GB2312" w:cs="Times New Roman"/>
          <w:color w:val="000000"/>
          <w:spacing w:val="-11"/>
          <w:sz w:val="32"/>
          <w:szCs w:val="32"/>
          <w:lang w:val="en-US" w:eastAsia="zh-CN"/>
        </w:rPr>
        <w:t>2026</w:t>
      </w:r>
      <w:r>
        <w:rPr>
          <w:rFonts w:hint="eastAsia" w:ascii="仿宋_GB2312" w:hAnsi="宋体" w:eastAsia="仿宋_GB2312" w:cs="Times New Roman"/>
          <w:color w:val="000000"/>
          <w:spacing w:val="-11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color w:val="000000"/>
          <w:spacing w:val="-11"/>
          <w:sz w:val="32"/>
          <w:szCs w:val="32"/>
          <w:lang w:val="en-US" w:eastAsia="zh-CN"/>
        </w:rPr>
        <w:t>耕地轮作</w:t>
      </w:r>
      <w:r>
        <w:rPr>
          <w:rFonts w:hint="eastAsia" w:ascii="仿宋_GB2312" w:hAnsi="宋体" w:eastAsia="仿宋_GB2312"/>
          <w:color w:val="000000"/>
          <w:spacing w:val="-11"/>
          <w:sz w:val="32"/>
          <w:szCs w:val="32"/>
        </w:rPr>
        <w:t>麦后复种项目实施工作</w:t>
      </w:r>
      <w:r>
        <w:rPr>
          <w:rFonts w:hint="eastAsia" w:ascii="仿宋_GB2312" w:hAnsi="宋体" w:eastAsia="仿宋_GB2312"/>
          <w:color w:val="000000"/>
          <w:spacing w:val="-11"/>
          <w:sz w:val="32"/>
          <w:szCs w:val="32"/>
          <w:lang w:eastAsia="zh-CN"/>
        </w:rPr>
        <w:t>专班</w:t>
      </w:r>
    </w:p>
    <w:p w14:paraId="6596FF1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1916" w:leftChars="760" w:hanging="320" w:hangingChars="100"/>
        <w:textAlignment w:val="auto"/>
        <w:rPr>
          <w:rFonts w:hint="eastAsia" w:ascii="仿宋_GB2312" w:hAnsi="宋体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color w:val="000000"/>
          <w:sz w:val="32"/>
          <w:szCs w:val="32"/>
          <w:lang w:eastAsia="zh-CN"/>
        </w:rPr>
        <w:t>肃南县2026年麦后复种项目资金发放明细表</w:t>
      </w:r>
    </w:p>
    <w:p w14:paraId="4163CFDF">
      <w:pPr>
        <w:pStyle w:val="2"/>
        <w:numPr>
          <w:ilvl w:val="0"/>
          <w:numId w:val="0"/>
        </w:numPr>
      </w:pPr>
    </w:p>
    <w:p w14:paraId="0D9F4DDC">
      <w:pPr>
        <w:spacing w:line="560" w:lineRule="exact"/>
        <w:rPr>
          <w:rFonts w:hint="eastAsia" w:ascii="黑体" w:hAnsi="黑体" w:eastAsia="黑体" w:cs="Times New Roman"/>
          <w:sz w:val="32"/>
          <w:szCs w:val="32"/>
        </w:rPr>
      </w:pPr>
    </w:p>
    <w:p w14:paraId="172A079C">
      <w:pPr>
        <w:spacing w:line="560" w:lineRule="exact"/>
        <w:rPr>
          <w:rFonts w:hint="eastAsia" w:ascii="黑体" w:hAnsi="黑体" w:eastAsia="黑体" w:cs="Times New Roman"/>
          <w:sz w:val="32"/>
          <w:szCs w:val="32"/>
        </w:rPr>
      </w:pPr>
    </w:p>
    <w:p w14:paraId="31140298">
      <w:pPr>
        <w:spacing w:line="560" w:lineRule="exact"/>
        <w:rPr>
          <w:rFonts w:hint="eastAsia" w:ascii="黑体" w:hAnsi="黑体" w:eastAsia="黑体" w:cs="Times New Roman"/>
          <w:sz w:val="32"/>
          <w:szCs w:val="32"/>
        </w:rPr>
      </w:pPr>
    </w:p>
    <w:p w14:paraId="5B248406">
      <w:pPr>
        <w:spacing w:line="560" w:lineRule="exact"/>
        <w:rPr>
          <w:rFonts w:hint="eastAsia" w:ascii="黑体" w:hAnsi="黑体" w:eastAsia="黑体" w:cs="Times New Roman"/>
          <w:sz w:val="32"/>
          <w:szCs w:val="32"/>
        </w:rPr>
      </w:pPr>
    </w:p>
    <w:p w14:paraId="616D6B6E">
      <w:pPr>
        <w:spacing w:line="560" w:lineRule="exact"/>
        <w:rPr>
          <w:rFonts w:hint="eastAsia" w:ascii="黑体" w:hAnsi="黑体" w:eastAsia="黑体" w:cs="Times New Roman"/>
          <w:sz w:val="32"/>
          <w:szCs w:val="32"/>
        </w:rPr>
      </w:pPr>
    </w:p>
    <w:p w14:paraId="5E05B8E4">
      <w:pPr>
        <w:spacing w:line="560" w:lineRule="exact"/>
        <w:rPr>
          <w:rFonts w:hint="eastAsia" w:ascii="黑体" w:hAnsi="黑体" w:eastAsia="黑体" w:cs="Times New Roman"/>
          <w:sz w:val="32"/>
          <w:szCs w:val="32"/>
        </w:rPr>
      </w:pPr>
    </w:p>
    <w:p w14:paraId="0A65EFEF">
      <w:pPr>
        <w:spacing w:line="560" w:lineRule="exact"/>
        <w:rPr>
          <w:rFonts w:hint="eastAsia" w:ascii="黑体" w:hAnsi="黑体" w:eastAsia="黑体" w:cs="Times New Roman"/>
          <w:sz w:val="32"/>
          <w:szCs w:val="32"/>
        </w:rPr>
      </w:pPr>
    </w:p>
    <w:p w14:paraId="3E02BC67">
      <w:pPr>
        <w:spacing w:line="560" w:lineRule="exact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1</w:t>
      </w:r>
    </w:p>
    <w:p w14:paraId="333956FE">
      <w:pPr>
        <w:rPr>
          <w:rFonts w:hint="eastAsia"/>
          <w:lang w:val="en-US" w:eastAsia="zh-CN"/>
        </w:rPr>
      </w:pPr>
    </w:p>
    <w:p w14:paraId="70BE7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eastAsia="zh-CN"/>
        </w:rPr>
        <w:t>肃南县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val="en-US" w:eastAsia="zh-CN"/>
        </w:rPr>
        <w:t>2026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eastAsia="zh-CN"/>
        </w:rPr>
        <w:t>年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val="en-US" w:eastAsia="zh-CN"/>
        </w:rPr>
        <w:t>耕地轮作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eastAsia="zh-CN"/>
        </w:rPr>
        <w:t>麦后复种项目实施</w:t>
      </w:r>
    </w:p>
    <w:p w14:paraId="16D20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  <w:lang w:eastAsia="zh-CN"/>
        </w:rPr>
        <w:t>工作专班</w:t>
      </w:r>
    </w:p>
    <w:p w14:paraId="3C1D23CF">
      <w:pPr>
        <w:spacing w:line="620" w:lineRule="exact"/>
        <w:jc w:val="center"/>
        <w:rPr>
          <w:rFonts w:hint="eastAsia" w:ascii="方正小标宋简体" w:hAnsi="宋体" w:eastAsia="方正小标宋简体"/>
          <w:color w:val="000000"/>
          <w:sz w:val="44"/>
          <w:szCs w:val="44"/>
          <w:lang w:eastAsia="zh-CN"/>
        </w:rPr>
      </w:pPr>
    </w:p>
    <w:p w14:paraId="0FC66C68">
      <w:pPr>
        <w:spacing w:line="560" w:lineRule="exact"/>
        <w:rPr>
          <w:rFonts w:ascii="方正小标宋简体" w:eastAsia="方正小标宋简体"/>
          <w:sz w:val="36"/>
          <w:szCs w:val="36"/>
        </w:rPr>
      </w:pPr>
    </w:p>
    <w:p w14:paraId="67408AF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left="4478" w:leftChars="304" w:hanging="3840" w:hangingChars="1200"/>
        <w:jc w:val="both"/>
        <w:rPr>
          <w:rFonts w:hint="eastAsia" w:ascii="仿宋_GB2312" w:eastAsia="仿宋_GB2312"/>
          <w:position w:val="6"/>
          <w:sz w:val="32"/>
          <w:szCs w:val="32"/>
        </w:rPr>
      </w:pPr>
      <w:r>
        <w:rPr>
          <w:rFonts w:hint="eastAsia" w:ascii="仿宋_GB2312" w:eastAsia="仿宋_GB2312"/>
          <w:position w:val="6"/>
          <w:sz w:val="32"/>
          <w:szCs w:val="32"/>
        </w:rPr>
        <w:t>组</w:t>
      </w:r>
      <w:r>
        <w:rPr>
          <w:rFonts w:ascii="仿宋_GB2312" w:eastAsia="仿宋_GB2312"/>
          <w:position w:val="6"/>
          <w:sz w:val="32"/>
          <w:szCs w:val="32"/>
        </w:rPr>
        <w:t xml:space="preserve">  </w:t>
      </w:r>
      <w:r>
        <w:rPr>
          <w:rFonts w:hint="eastAsia" w:ascii="仿宋_GB2312" w:eastAsia="仿宋_GB2312"/>
          <w:position w:val="6"/>
          <w:sz w:val="32"/>
          <w:szCs w:val="32"/>
        </w:rPr>
        <w:t>长：郭志剑</w:t>
      </w:r>
      <w:r>
        <w:rPr>
          <w:rFonts w:ascii="仿宋_GB2312" w:eastAsia="仿宋_GB2312"/>
          <w:position w:val="6"/>
          <w:sz w:val="32"/>
          <w:szCs w:val="32"/>
        </w:rPr>
        <w:t xml:space="preserve">    </w:t>
      </w:r>
      <w:r>
        <w:rPr>
          <w:rFonts w:hint="eastAsia" w:ascii="仿宋_GB2312" w:eastAsia="仿宋_GB2312"/>
          <w:position w:val="6"/>
          <w:sz w:val="32"/>
          <w:szCs w:val="32"/>
        </w:rPr>
        <w:t>县农业农村局党组书记、局长，</w:t>
      </w:r>
    </w:p>
    <w:p w14:paraId="65CC83B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left="4471" w:leftChars="1672" w:hanging="960" w:hangingChars="300"/>
        <w:jc w:val="both"/>
        <w:rPr>
          <w:rFonts w:ascii="仿宋_GB2312" w:eastAsia="仿宋_GB2312"/>
          <w:position w:val="6"/>
          <w:sz w:val="32"/>
          <w:szCs w:val="32"/>
        </w:rPr>
      </w:pPr>
      <w:r>
        <w:rPr>
          <w:rFonts w:hint="eastAsia" w:ascii="仿宋_GB2312" w:eastAsia="仿宋_GB2312"/>
          <w:position w:val="6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position w:val="6"/>
          <w:sz w:val="32"/>
          <w:szCs w:val="32"/>
        </w:rPr>
        <w:t>乡村振兴局局长，县科技局局长</w:t>
      </w:r>
    </w:p>
    <w:p w14:paraId="5D5362C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ascii="仿宋_GB2312" w:eastAsia="仿宋_GB2312"/>
          <w:position w:val="6"/>
          <w:sz w:val="32"/>
          <w:szCs w:val="32"/>
        </w:rPr>
      </w:pPr>
      <w:r>
        <w:rPr>
          <w:rFonts w:hint="eastAsia" w:ascii="仿宋_GB2312" w:eastAsia="仿宋_GB2312"/>
          <w:position w:val="6"/>
          <w:sz w:val="32"/>
          <w:szCs w:val="32"/>
        </w:rPr>
        <w:t>副组长：</w:t>
      </w:r>
      <w:r>
        <w:rPr>
          <w:rFonts w:hint="default" w:ascii="仿宋_GB2312" w:eastAsia="仿宋_GB2312"/>
          <w:position w:val="6"/>
          <w:sz w:val="32"/>
          <w:szCs w:val="32"/>
        </w:rPr>
        <w:t xml:space="preserve">赵 </w:t>
      </w:r>
      <w:r>
        <w:rPr>
          <w:rFonts w:hint="eastAsia" w:ascii="仿宋_GB2312" w:eastAsia="仿宋_GB2312"/>
          <w:position w:val="6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eastAsia="仿宋_GB2312"/>
          <w:position w:val="6"/>
          <w:sz w:val="32"/>
          <w:szCs w:val="32"/>
        </w:rPr>
        <w:t xml:space="preserve">斌 </w:t>
      </w:r>
      <w:r>
        <w:rPr>
          <w:rFonts w:ascii="仿宋_GB2312" w:eastAsia="仿宋_GB2312"/>
          <w:position w:val="6"/>
          <w:sz w:val="32"/>
          <w:szCs w:val="32"/>
        </w:rPr>
        <w:t xml:space="preserve">   </w:t>
      </w:r>
      <w:r>
        <w:rPr>
          <w:rFonts w:hint="eastAsia" w:ascii="仿宋_GB2312" w:eastAsia="仿宋_GB2312"/>
          <w:position w:val="6"/>
          <w:sz w:val="32"/>
          <w:szCs w:val="32"/>
        </w:rPr>
        <w:t>县农业农村局</w:t>
      </w:r>
      <w:r>
        <w:rPr>
          <w:rFonts w:hint="eastAsia" w:ascii="仿宋_GB2312" w:eastAsia="仿宋_GB2312"/>
          <w:position w:val="6"/>
          <w:sz w:val="32"/>
          <w:szCs w:val="32"/>
          <w:lang w:eastAsia="zh-CN"/>
        </w:rPr>
        <w:t>党组成员、</w:t>
      </w:r>
      <w:r>
        <w:rPr>
          <w:rFonts w:hint="eastAsia" w:ascii="仿宋_GB2312" w:eastAsia="仿宋_GB2312"/>
          <w:position w:val="6"/>
          <w:sz w:val="32"/>
          <w:szCs w:val="32"/>
        </w:rPr>
        <w:t>副局长</w:t>
      </w:r>
    </w:p>
    <w:p w14:paraId="0FE44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3515" w:leftChars="912" w:hanging="1600" w:hangingChars="500"/>
        <w:textAlignment w:val="auto"/>
        <w:rPr>
          <w:rFonts w:hint="eastAsia" w:ascii="仿宋_GB2312" w:eastAsia="仿宋_GB2312"/>
          <w:spacing w:val="-23"/>
          <w:position w:val="6"/>
          <w:sz w:val="32"/>
          <w:szCs w:val="32"/>
          <w:lang w:eastAsia="zh-CN"/>
        </w:rPr>
      </w:pPr>
      <w:r>
        <w:rPr>
          <w:rFonts w:hint="default" w:ascii="仿宋_GB2312" w:eastAsia="仿宋_GB2312"/>
          <w:position w:val="6"/>
          <w:sz w:val="32"/>
          <w:szCs w:val="32"/>
        </w:rPr>
        <w:t>白晓艳</w:t>
      </w:r>
      <w:r>
        <w:rPr>
          <w:rFonts w:ascii="仿宋_GB2312" w:eastAsia="仿宋_GB2312"/>
          <w:position w:val="6"/>
          <w:sz w:val="32"/>
          <w:szCs w:val="32"/>
        </w:rPr>
        <w:t xml:space="preserve">    </w:t>
      </w:r>
      <w:r>
        <w:rPr>
          <w:rFonts w:hint="eastAsia" w:ascii="仿宋_GB2312" w:eastAsia="仿宋_GB2312"/>
          <w:spacing w:val="-23"/>
          <w:position w:val="6"/>
          <w:sz w:val="32"/>
          <w:szCs w:val="32"/>
          <w:lang w:eastAsia="zh-CN"/>
        </w:rPr>
        <w:t>县</w:t>
      </w:r>
      <w:r>
        <w:rPr>
          <w:rFonts w:hint="default" w:ascii="仿宋_GB2312" w:eastAsia="仿宋_GB2312"/>
          <w:spacing w:val="-23"/>
          <w:position w:val="6"/>
          <w:sz w:val="32"/>
          <w:szCs w:val="32"/>
        </w:rPr>
        <w:t>农业技术推广中心主任</w:t>
      </w:r>
      <w:r>
        <w:rPr>
          <w:rFonts w:hint="eastAsia" w:ascii="仿宋_GB2312" w:eastAsia="仿宋_GB2312"/>
          <w:spacing w:val="-23"/>
          <w:position w:val="6"/>
          <w:sz w:val="32"/>
          <w:szCs w:val="32"/>
          <w:lang w:eastAsia="zh-CN"/>
        </w:rPr>
        <w:t>、农业推广研究员</w:t>
      </w:r>
    </w:p>
    <w:p w14:paraId="7AAC45E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rPr>
          <w:rFonts w:ascii="仿宋_GB2312" w:eastAsia="仿宋_GB2312"/>
          <w:position w:val="6"/>
          <w:sz w:val="32"/>
          <w:szCs w:val="32"/>
        </w:rPr>
      </w:pPr>
      <w:r>
        <w:rPr>
          <w:rFonts w:hint="eastAsia" w:ascii="仿宋_GB2312" w:eastAsia="仿宋_GB2312"/>
          <w:position w:val="6"/>
          <w:sz w:val="32"/>
          <w:szCs w:val="32"/>
          <w:lang w:val="en-US" w:eastAsia="zh-CN"/>
        </w:rPr>
        <w:t>安  峰</w:t>
      </w:r>
      <w:r>
        <w:rPr>
          <w:rFonts w:ascii="仿宋_GB2312" w:eastAsia="仿宋_GB2312"/>
          <w:position w:val="6"/>
          <w:sz w:val="32"/>
          <w:szCs w:val="32"/>
        </w:rPr>
        <w:t xml:space="preserve">    </w:t>
      </w:r>
      <w:r>
        <w:rPr>
          <w:rFonts w:hint="eastAsia" w:ascii="仿宋_GB2312" w:eastAsia="仿宋_GB2312"/>
          <w:position w:val="6"/>
          <w:sz w:val="32"/>
          <w:szCs w:val="32"/>
          <w:lang w:eastAsia="zh-CN"/>
        </w:rPr>
        <w:t>明花镇人民政府</w:t>
      </w:r>
      <w:r>
        <w:rPr>
          <w:rFonts w:hint="default" w:ascii="仿宋_GB2312" w:eastAsia="仿宋_GB2312"/>
          <w:position w:val="6"/>
          <w:sz w:val="32"/>
          <w:szCs w:val="32"/>
        </w:rPr>
        <w:t>副</w:t>
      </w:r>
      <w:r>
        <w:rPr>
          <w:rFonts w:hint="eastAsia" w:ascii="仿宋_GB2312" w:eastAsia="仿宋_GB2312"/>
          <w:position w:val="6"/>
          <w:sz w:val="32"/>
          <w:szCs w:val="32"/>
          <w:lang w:eastAsia="zh-CN"/>
        </w:rPr>
        <w:t>镇</w:t>
      </w:r>
      <w:r>
        <w:rPr>
          <w:rFonts w:hint="default" w:ascii="仿宋_GB2312" w:eastAsia="仿宋_GB2312"/>
          <w:position w:val="6"/>
          <w:sz w:val="32"/>
          <w:szCs w:val="32"/>
        </w:rPr>
        <w:t>长</w:t>
      </w:r>
    </w:p>
    <w:p w14:paraId="5B4E6AA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rPr>
          <w:rFonts w:hint="default" w:ascii="仿宋_GB2312" w:eastAsia="仿宋_GB2312"/>
          <w:position w:val="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position w:val="6"/>
          <w:sz w:val="32"/>
          <w:szCs w:val="32"/>
          <w:lang w:val="en-US" w:eastAsia="zh-CN"/>
        </w:rPr>
        <w:t xml:space="preserve">朵雪龙    </w:t>
      </w:r>
      <w:r>
        <w:rPr>
          <w:rFonts w:hint="eastAsia" w:ascii="仿宋_GB2312" w:eastAsia="仿宋_GB2312"/>
          <w:spacing w:val="-20"/>
          <w:position w:val="6"/>
          <w:sz w:val="32"/>
          <w:szCs w:val="32"/>
          <w:lang w:val="en-US" w:eastAsia="zh-CN"/>
        </w:rPr>
        <w:t>祁丰</w:t>
      </w:r>
      <w:r>
        <w:rPr>
          <w:rFonts w:hint="eastAsia" w:ascii="仿宋_GB2312" w:eastAsia="仿宋_GB2312"/>
          <w:spacing w:val="-20"/>
          <w:position w:val="6"/>
          <w:sz w:val="32"/>
          <w:szCs w:val="32"/>
          <w:lang w:eastAsia="zh-CN"/>
        </w:rPr>
        <w:t>藏族乡人民政府副乡长</w:t>
      </w:r>
    </w:p>
    <w:p w14:paraId="167B4BE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rPr>
          <w:rFonts w:hint="eastAsia" w:ascii="仿宋_GB2312" w:eastAsia="仿宋_GB2312"/>
          <w:spacing w:val="-20"/>
          <w:position w:val="6"/>
          <w:sz w:val="32"/>
          <w:szCs w:val="32"/>
        </w:rPr>
      </w:pPr>
      <w:r>
        <w:rPr>
          <w:rFonts w:hint="eastAsia" w:ascii="仿宋_GB2312" w:eastAsia="仿宋_GB2312"/>
          <w:position w:val="6"/>
          <w:sz w:val="32"/>
          <w:szCs w:val="32"/>
          <w:lang w:val="en-US" w:eastAsia="zh-CN"/>
        </w:rPr>
        <w:t>安国锋</w:t>
      </w:r>
      <w:r>
        <w:rPr>
          <w:rFonts w:ascii="仿宋_GB2312" w:eastAsia="仿宋_GB2312"/>
          <w:position w:val="6"/>
          <w:sz w:val="32"/>
          <w:szCs w:val="32"/>
        </w:rPr>
        <w:t xml:space="preserve">   </w:t>
      </w:r>
      <w:r>
        <w:rPr>
          <w:rFonts w:hint="eastAsia" w:ascii="仿宋_GB2312" w:eastAsia="仿宋_GB2312"/>
          <w:position w:val="6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pacing w:val="-20"/>
          <w:position w:val="6"/>
          <w:sz w:val="32"/>
          <w:szCs w:val="32"/>
          <w:lang w:eastAsia="zh-CN"/>
        </w:rPr>
        <w:t>皇城镇人民政府副镇长</w:t>
      </w:r>
      <w:r>
        <w:rPr>
          <w:rFonts w:ascii="仿宋_GB2312" w:eastAsia="仿宋_GB2312"/>
          <w:spacing w:val="-20"/>
          <w:position w:val="6"/>
          <w:sz w:val="32"/>
          <w:szCs w:val="32"/>
        </w:rPr>
        <w:t xml:space="preserve">  </w:t>
      </w:r>
    </w:p>
    <w:p w14:paraId="4FE614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1920" w:firstLineChars="600"/>
        <w:textAlignment w:val="center"/>
        <w:rPr>
          <w:rFonts w:ascii="仿宋_GB2312" w:eastAsia="仿宋_GB2312"/>
          <w:spacing w:val="-20"/>
          <w:position w:val="6"/>
          <w:sz w:val="32"/>
          <w:szCs w:val="32"/>
        </w:rPr>
      </w:pPr>
      <w:r>
        <w:rPr>
          <w:rFonts w:hint="eastAsia" w:ascii="仿宋_GB2312" w:eastAsia="仿宋_GB2312"/>
          <w:position w:val="6"/>
          <w:sz w:val="32"/>
          <w:szCs w:val="32"/>
          <w:lang w:eastAsia="zh-CN"/>
        </w:rPr>
        <w:t>韩世栩</w:t>
      </w:r>
      <w:r>
        <w:rPr>
          <w:rFonts w:ascii="仿宋_GB2312" w:eastAsia="仿宋_GB2312"/>
          <w:position w:val="6"/>
          <w:sz w:val="32"/>
          <w:szCs w:val="32"/>
        </w:rPr>
        <w:t xml:space="preserve">   </w:t>
      </w:r>
      <w:r>
        <w:rPr>
          <w:rFonts w:hint="eastAsia" w:ascii="仿宋_GB2312" w:eastAsia="仿宋_GB2312"/>
          <w:position w:val="6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pacing w:val="-20"/>
          <w:position w:val="6"/>
          <w:sz w:val="32"/>
          <w:szCs w:val="32"/>
          <w:lang w:eastAsia="zh-CN"/>
        </w:rPr>
        <w:t>马蹄藏族乡人民政府副乡长</w:t>
      </w:r>
      <w:r>
        <w:rPr>
          <w:rFonts w:ascii="仿宋_GB2312" w:eastAsia="仿宋_GB2312"/>
          <w:spacing w:val="-20"/>
          <w:position w:val="6"/>
          <w:sz w:val="32"/>
          <w:szCs w:val="32"/>
        </w:rPr>
        <w:t xml:space="preserve"> </w:t>
      </w:r>
    </w:p>
    <w:p w14:paraId="0C01038A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rPr>
          <w:rFonts w:hint="eastAsia" w:ascii="仿宋_GB2312" w:eastAsia="仿宋_GB2312"/>
          <w:spacing w:val="-20"/>
          <w:position w:val="6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20"/>
          <w:position w:val="6"/>
          <w:sz w:val="32"/>
          <w:szCs w:val="32"/>
          <w:lang w:val="en-US" w:eastAsia="zh-CN"/>
        </w:rPr>
        <w:t xml:space="preserve">                李   闯      康乐</w:t>
      </w:r>
      <w:r>
        <w:rPr>
          <w:rFonts w:hint="eastAsia" w:ascii="仿宋_GB2312" w:eastAsia="仿宋_GB2312"/>
          <w:spacing w:val="-20"/>
          <w:position w:val="6"/>
          <w:sz w:val="32"/>
          <w:szCs w:val="32"/>
          <w:lang w:eastAsia="zh-CN"/>
        </w:rPr>
        <w:t>镇人民政府副镇长</w:t>
      </w:r>
    </w:p>
    <w:p w14:paraId="2C7101F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rPr>
          <w:rFonts w:hint="eastAsia" w:ascii="仿宋_GB2312" w:eastAsia="仿宋_GB2312"/>
          <w:spacing w:val="-20"/>
          <w:position w:val="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20"/>
          <w:position w:val="6"/>
          <w:sz w:val="32"/>
          <w:szCs w:val="32"/>
          <w:lang w:val="en-US" w:eastAsia="zh-CN"/>
        </w:rPr>
        <w:t xml:space="preserve">                厉永钰     </w:t>
      </w:r>
      <w:r>
        <w:rPr>
          <w:rFonts w:hint="eastAsia" w:ascii="仿宋_GB2312" w:eastAsia="仿宋_GB2312"/>
          <w:spacing w:val="11"/>
          <w:position w:val="6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pacing w:val="-20"/>
          <w:position w:val="6"/>
          <w:sz w:val="32"/>
          <w:szCs w:val="32"/>
          <w:lang w:val="en-US" w:eastAsia="zh-CN"/>
        </w:rPr>
        <w:t>白银蒙古族乡人民政府副乡长</w:t>
      </w:r>
    </w:p>
    <w:p w14:paraId="134C2F78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rPr>
          <w:rFonts w:hint="default"/>
          <w:position w:val="6"/>
          <w:lang w:val="en-US" w:eastAsia="zh-CN"/>
        </w:rPr>
      </w:pPr>
      <w:r>
        <w:rPr>
          <w:rFonts w:hint="eastAsia" w:ascii="仿宋_GB2312" w:eastAsia="仿宋_GB2312"/>
          <w:spacing w:val="-20"/>
          <w:position w:val="6"/>
          <w:sz w:val="32"/>
          <w:szCs w:val="32"/>
          <w:lang w:val="en-US" w:eastAsia="zh-CN"/>
        </w:rPr>
        <w:t xml:space="preserve">                李晓辉     </w:t>
      </w:r>
      <w:r>
        <w:rPr>
          <w:rFonts w:hint="eastAsia" w:ascii="仿宋_GB2312" w:eastAsia="仿宋_GB2312"/>
          <w:spacing w:val="23"/>
          <w:position w:val="6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pacing w:val="-20"/>
          <w:position w:val="6"/>
          <w:sz w:val="32"/>
          <w:szCs w:val="32"/>
          <w:lang w:val="en-US" w:eastAsia="zh-CN"/>
        </w:rPr>
        <w:t>大河乡人民政府副乡长</w:t>
      </w:r>
    </w:p>
    <w:p w14:paraId="76618BA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eastAsia="仿宋_GB2312"/>
          <w:position w:val="6"/>
          <w:sz w:val="32"/>
          <w:szCs w:val="32"/>
          <w:lang w:eastAsia="zh-CN"/>
        </w:rPr>
      </w:pPr>
      <w:r>
        <w:rPr>
          <w:rFonts w:hint="eastAsia" w:ascii="仿宋_GB2312" w:eastAsia="仿宋_GB2312"/>
          <w:position w:val="6"/>
          <w:sz w:val="32"/>
          <w:szCs w:val="32"/>
        </w:rPr>
        <w:t>成</w:t>
      </w:r>
      <w:r>
        <w:rPr>
          <w:rFonts w:ascii="仿宋_GB2312" w:eastAsia="仿宋_GB2312"/>
          <w:position w:val="6"/>
          <w:sz w:val="32"/>
          <w:szCs w:val="32"/>
        </w:rPr>
        <w:t xml:space="preserve">  </w:t>
      </w:r>
      <w:r>
        <w:rPr>
          <w:rFonts w:hint="eastAsia" w:ascii="仿宋_GB2312" w:eastAsia="仿宋_GB2312"/>
          <w:position w:val="6"/>
          <w:sz w:val="32"/>
          <w:szCs w:val="32"/>
        </w:rPr>
        <w:t>员：</w:t>
      </w:r>
      <w:r>
        <w:rPr>
          <w:rFonts w:hint="eastAsia" w:ascii="仿宋_GB2312" w:eastAsia="仿宋_GB2312"/>
          <w:spacing w:val="-28"/>
          <w:position w:val="6"/>
          <w:sz w:val="32"/>
          <w:szCs w:val="32"/>
          <w:lang w:eastAsia="zh-CN"/>
        </w:rPr>
        <w:t>拉主当智</w:t>
      </w:r>
      <w:r>
        <w:rPr>
          <w:rFonts w:hint="eastAsia" w:ascii="仿宋_GB2312" w:eastAsia="仿宋_GB2312"/>
          <w:position w:val="6"/>
          <w:sz w:val="32"/>
          <w:szCs w:val="32"/>
        </w:rPr>
        <w:t xml:space="preserve"> </w:t>
      </w:r>
      <w:r>
        <w:rPr>
          <w:rFonts w:hint="eastAsia" w:ascii="仿宋_GB2312" w:eastAsia="仿宋_GB2312"/>
          <w:position w:val="6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pacing w:val="28"/>
          <w:position w:val="6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position w:val="6"/>
          <w:sz w:val="32"/>
          <w:szCs w:val="32"/>
        </w:rPr>
        <w:t>县农业技术推广中心</w:t>
      </w:r>
      <w:r>
        <w:rPr>
          <w:rFonts w:hint="eastAsia" w:ascii="仿宋_GB2312" w:eastAsia="仿宋_GB2312"/>
          <w:position w:val="6"/>
          <w:sz w:val="32"/>
          <w:szCs w:val="32"/>
          <w:lang w:eastAsia="zh-CN"/>
        </w:rPr>
        <w:t>助理农艺师</w:t>
      </w:r>
    </w:p>
    <w:p w14:paraId="03BBF73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1918" w:firstLineChars="700"/>
        <w:textAlignment w:val="center"/>
        <w:rPr>
          <w:rFonts w:hint="eastAsia" w:ascii="仿宋_GB2312" w:eastAsia="仿宋_GB2312"/>
          <w:spacing w:val="-20"/>
          <w:position w:val="6"/>
          <w:sz w:val="32"/>
          <w:szCs w:val="32"/>
        </w:rPr>
      </w:pPr>
      <w:r>
        <w:rPr>
          <w:rFonts w:hint="eastAsia" w:ascii="仿宋_GB2312" w:eastAsia="仿宋_GB2312"/>
          <w:spacing w:val="-23"/>
          <w:position w:val="6"/>
          <w:sz w:val="32"/>
          <w:szCs w:val="32"/>
          <w:lang w:eastAsia="zh-CN"/>
        </w:rPr>
        <w:t>安</w:t>
      </w:r>
      <w:r>
        <w:rPr>
          <w:rFonts w:hint="eastAsia" w:ascii="仿宋_GB2312" w:eastAsia="仿宋_GB2312"/>
          <w:spacing w:val="-23"/>
          <w:position w:val="6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pacing w:val="-23"/>
          <w:position w:val="6"/>
          <w:sz w:val="32"/>
          <w:szCs w:val="32"/>
          <w:lang w:eastAsia="zh-CN"/>
        </w:rPr>
        <w:t>丽</w:t>
      </w:r>
      <w:r>
        <w:rPr>
          <w:rFonts w:ascii="仿宋_GB2312" w:eastAsia="仿宋_GB2312"/>
          <w:spacing w:val="-23"/>
          <w:position w:val="6"/>
          <w:sz w:val="32"/>
          <w:szCs w:val="32"/>
        </w:rPr>
        <w:t xml:space="preserve"> </w:t>
      </w:r>
      <w:r>
        <w:rPr>
          <w:rFonts w:hint="eastAsia" w:ascii="仿宋_GB2312" w:eastAsia="仿宋_GB2312"/>
          <w:spacing w:val="-11"/>
          <w:position w:val="6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pacing w:val="-6"/>
          <w:position w:val="6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pacing w:val="-6"/>
          <w:position w:val="6"/>
          <w:sz w:val="32"/>
          <w:szCs w:val="32"/>
        </w:rPr>
        <w:t>县农业技术推广中心</w:t>
      </w:r>
      <w:r>
        <w:rPr>
          <w:rFonts w:hint="eastAsia" w:ascii="仿宋_GB2312" w:eastAsia="仿宋_GB2312"/>
          <w:spacing w:val="-6"/>
          <w:position w:val="6"/>
          <w:sz w:val="32"/>
          <w:szCs w:val="32"/>
          <w:lang w:eastAsia="zh-CN"/>
        </w:rPr>
        <w:t>干部</w:t>
      </w:r>
    </w:p>
    <w:p w14:paraId="3578B5E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1918" w:firstLineChars="700"/>
        <w:rPr>
          <w:rFonts w:hint="eastAsia" w:ascii="仿宋_GB2312" w:eastAsia="仿宋_GB2312"/>
          <w:spacing w:val="-20"/>
          <w:position w:val="6"/>
          <w:sz w:val="32"/>
          <w:szCs w:val="32"/>
        </w:rPr>
      </w:pPr>
      <w:r>
        <w:rPr>
          <w:rFonts w:hint="eastAsia" w:ascii="仿宋_GB2312" w:eastAsia="仿宋_GB2312"/>
          <w:spacing w:val="-23"/>
          <w:position w:val="6"/>
          <w:sz w:val="32"/>
          <w:szCs w:val="32"/>
          <w:lang w:eastAsia="zh-CN"/>
        </w:rPr>
        <w:t>卢</w:t>
      </w:r>
      <w:r>
        <w:rPr>
          <w:rFonts w:hint="eastAsia" w:ascii="仿宋_GB2312" w:eastAsia="仿宋_GB2312"/>
          <w:spacing w:val="-23"/>
          <w:position w:val="6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pacing w:val="-23"/>
          <w:position w:val="6"/>
          <w:sz w:val="32"/>
          <w:szCs w:val="32"/>
          <w:lang w:eastAsia="zh-CN"/>
        </w:rPr>
        <w:t>越</w:t>
      </w:r>
      <w:r>
        <w:rPr>
          <w:rFonts w:ascii="仿宋_GB2312" w:eastAsia="仿宋_GB2312"/>
          <w:spacing w:val="-6"/>
          <w:position w:val="6"/>
          <w:sz w:val="32"/>
          <w:szCs w:val="32"/>
        </w:rPr>
        <w:t xml:space="preserve">  </w:t>
      </w:r>
      <w:r>
        <w:rPr>
          <w:rFonts w:hint="eastAsia" w:ascii="仿宋_GB2312" w:eastAsia="仿宋_GB2312"/>
          <w:spacing w:val="28"/>
          <w:position w:val="6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pacing w:val="-17"/>
          <w:position w:val="6"/>
          <w:sz w:val="32"/>
          <w:szCs w:val="32"/>
          <w:lang w:eastAsia="zh-CN"/>
        </w:rPr>
        <w:t>明花镇</w:t>
      </w:r>
      <w:r>
        <w:rPr>
          <w:rFonts w:hint="eastAsia" w:ascii="仿宋_GB2312" w:eastAsia="仿宋_GB2312"/>
          <w:spacing w:val="-17"/>
          <w:position w:val="6"/>
          <w:sz w:val="32"/>
          <w:szCs w:val="32"/>
        </w:rPr>
        <w:t>农</w:t>
      </w:r>
      <w:r>
        <w:rPr>
          <w:rFonts w:hint="eastAsia" w:ascii="仿宋_GB2312" w:eastAsia="仿宋_GB2312"/>
          <w:spacing w:val="-17"/>
          <w:position w:val="6"/>
          <w:sz w:val="32"/>
          <w:szCs w:val="32"/>
          <w:lang w:eastAsia="zh-CN"/>
        </w:rPr>
        <w:t>业综合服务</w:t>
      </w:r>
      <w:r>
        <w:rPr>
          <w:rFonts w:hint="eastAsia" w:ascii="仿宋_GB2312" w:eastAsia="仿宋_GB2312"/>
          <w:spacing w:val="-17"/>
          <w:position w:val="6"/>
          <w:sz w:val="32"/>
          <w:szCs w:val="32"/>
        </w:rPr>
        <w:t>中心</w:t>
      </w:r>
      <w:r>
        <w:rPr>
          <w:rFonts w:hint="eastAsia" w:ascii="仿宋_GB2312" w:eastAsia="仿宋_GB2312"/>
          <w:spacing w:val="-17"/>
          <w:position w:val="6"/>
          <w:sz w:val="32"/>
          <w:szCs w:val="32"/>
          <w:lang w:eastAsia="zh-CN"/>
        </w:rPr>
        <w:t>助理</w:t>
      </w:r>
      <w:r>
        <w:rPr>
          <w:rFonts w:hint="eastAsia" w:ascii="仿宋_GB2312" w:eastAsia="仿宋_GB2312"/>
          <w:spacing w:val="-17"/>
          <w:position w:val="6"/>
          <w:sz w:val="32"/>
          <w:szCs w:val="32"/>
        </w:rPr>
        <w:t>农艺师</w:t>
      </w:r>
    </w:p>
    <w:p w14:paraId="6DF4536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1960" w:firstLineChars="700"/>
        <w:rPr>
          <w:rFonts w:hint="default" w:ascii="仿宋_GB2312" w:eastAsia="仿宋_GB2312"/>
          <w:spacing w:val="-45"/>
          <w:position w:val="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20"/>
          <w:kern w:val="10"/>
          <w:position w:val="6"/>
          <w:sz w:val="32"/>
          <w:szCs w:val="32"/>
          <w:lang w:val="en-US" w:eastAsia="zh-CN"/>
        </w:rPr>
        <w:t xml:space="preserve">顾学东      </w:t>
      </w:r>
      <w:r>
        <w:rPr>
          <w:rFonts w:hint="eastAsia" w:ascii="仿宋_GB2312" w:eastAsia="仿宋_GB2312"/>
          <w:spacing w:val="-45"/>
          <w:kern w:val="10"/>
          <w:position w:val="6"/>
          <w:sz w:val="32"/>
          <w:szCs w:val="32"/>
          <w:lang w:val="en-US" w:eastAsia="zh-CN"/>
        </w:rPr>
        <w:t>祁丰</w:t>
      </w:r>
      <w:r>
        <w:rPr>
          <w:rFonts w:hint="eastAsia" w:ascii="仿宋_GB2312" w:eastAsia="仿宋_GB2312"/>
          <w:spacing w:val="-45"/>
          <w:kern w:val="10"/>
          <w:position w:val="6"/>
          <w:sz w:val="32"/>
          <w:szCs w:val="32"/>
          <w:lang w:eastAsia="zh-CN"/>
        </w:rPr>
        <w:t>藏族乡人民政府</w:t>
      </w:r>
      <w:r>
        <w:rPr>
          <w:rFonts w:hint="eastAsia" w:ascii="仿宋_GB2312" w:eastAsia="仿宋_GB2312"/>
          <w:spacing w:val="-45"/>
          <w:kern w:val="10"/>
          <w:position w:val="6"/>
          <w:sz w:val="32"/>
          <w:szCs w:val="32"/>
          <w:lang w:val="en-US" w:eastAsia="zh-CN"/>
        </w:rPr>
        <w:t>农业农村综合服务中心主任</w:t>
      </w:r>
    </w:p>
    <w:p w14:paraId="41250FA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1960" w:firstLineChars="700"/>
        <w:rPr>
          <w:rFonts w:hint="default" w:ascii="仿宋_GB2312" w:eastAsia="仿宋_GB2312"/>
          <w:spacing w:val="-20"/>
          <w:position w:val="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20"/>
          <w:position w:val="6"/>
          <w:sz w:val="32"/>
          <w:szCs w:val="32"/>
          <w:lang w:val="en-US" w:eastAsia="zh-CN"/>
        </w:rPr>
        <w:t>赵永俊</w:t>
      </w:r>
      <w:r>
        <w:rPr>
          <w:rFonts w:ascii="仿宋_GB2312" w:eastAsia="仿宋_GB2312"/>
          <w:spacing w:val="-20"/>
          <w:position w:val="6"/>
          <w:sz w:val="32"/>
          <w:szCs w:val="32"/>
        </w:rPr>
        <w:t xml:space="preserve">  </w:t>
      </w:r>
      <w:r>
        <w:rPr>
          <w:rFonts w:hint="eastAsia" w:ascii="仿宋_GB2312" w:eastAsia="仿宋_GB2312"/>
          <w:spacing w:val="-20"/>
          <w:position w:val="6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pacing w:val="-40"/>
          <w:position w:val="6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pacing w:val="-28"/>
          <w:position w:val="6"/>
          <w:sz w:val="32"/>
          <w:szCs w:val="32"/>
          <w:lang w:val="en-US" w:eastAsia="zh-CN"/>
        </w:rPr>
        <w:t>皇城镇</w:t>
      </w:r>
      <w:r>
        <w:rPr>
          <w:rFonts w:hint="eastAsia" w:ascii="仿宋_GB2312" w:eastAsia="仿宋_GB2312"/>
          <w:spacing w:val="-28"/>
          <w:position w:val="6"/>
          <w:sz w:val="32"/>
          <w:szCs w:val="32"/>
          <w:lang w:eastAsia="zh-CN"/>
        </w:rPr>
        <w:t>人民政府</w:t>
      </w:r>
      <w:r>
        <w:rPr>
          <w:rFonts w:hint="eastAsia" w:ascii="仿宋_GB2312" w:eastAsia="仿宋_GB2312"/>
          <w:spacing w:val="-28"/>
          <w:position w:val="6"/>
          <w:sz w:val="32"/>
          <w:szCs w:val="32"/>
          <w:lang w:val="en-US" w:eastAsia="zh-CN"/>
        </w:rPr>
        <w:t>农业农村综合服务中心主任</w:t>
      </w:r>
    </w:p>
    <w:p w14:paraId="45E99BA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1960" w:firstLineChars="700"/>
        <w:rPr>
          <w:rFonts w:hint="eastAsia" w:ascii="仿宋_GB2312" w:eastAsia="仿宋_GB2312"/>
          <w:spacing w:val="-40"/>
          <w:position w:val="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20"/>
          <w:position w:val="6"/>
          <w:sz w:val="32"/>
          <w:szCs w:val="32"/>
          <w:lang w:val="en-US" w:eastAsia="zh-CN"/>
        </w:rPr>
        <w:t>牙小俊</w:t>
      </w:r>
      <w:r>
        <w:rPr>
          <w:rFonts w:ascii="仿宋_GB2312" w:eastAsia="仿宋_GB2312"/>
          <w:spacing w:val="-20"/>
          <w:position w:val="6"/>
          <w:sz w:val="32"/>
          <w:szCs w:val="32"/>
        </w:rPr>
        <w:t xml:space="preserve">  </w:t>
      </w:r>
      <w:r>
        <w:rPr>
          <w:rFonts w:hint="eastAsia" w:ascii="仿宋_GB2312" w:eastAsia="仿宋_GB2312"/>
          <w:spacing w:val="-20"/>
          <w:position w:val="6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pacing w:val="-40"/>
          <w:position w:val="6"/>
          <w:sz w:val="32"/>
          <w:szCs w:val="32"/>
          <w:lang w:val="en-US" w:eastAsia="zh-CN"/>
        </w:rPr>
        <w:t xml:space="preserve"> 马蹄</w:t>
      </w:r>
      <w:r>
        <w:rPr>
          <w:rFonts w:hint="eastAsia" w:ascii="仿宋_GB2312" w:eastAsia="仿宋_GB2312"/>
          <w:spacing w:val="-40"/>
          <w:position w:val="6"/>
          <w:sz w:val="32"/>
          <w:szCs w:val="32"/>
          <w:lang w:eastAsia="zh-CN"/>
        </w:rPr>
        <w:t>藏族乡人民政府</w:t>
      </w:r>
      <w:r>
        <w:rPr>
          <w:rFonts w:hint="eastAsia" w:ascii="仿宋_GB2312" w:eastAsia="仿宋_GB2312"/>
          <w:spacing w:val="-40"/>
          <w:position w:val="6"/>
          <w:sz w:val="32"/>
          <w:szCs w:val="32"/>
          <w:lang w:val="en-US" w:eastAsia="zh-CN"/>
        </w:rPr>
        <w:t>农业农村综合服务中心主任</w:t>
      </w:r>
    </w:p>
    <w:p w14:paraId="4A2095C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1960" w:firstLineChars="700"/>
        <w:rPr>
          <w:rFonts w:hint="eastAsia" w:ascii="仿宋_GB2312" w:eastAsia="仿宋_GB2312"/>
          <w:spacing w:val="-28"/>
          <w:position w:val="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20"/>
          <w:position w:val="6"/>
          <w:sz w:val="32"/>
          <w:szCs w:val="32"/>
          <w:lang w:val="en-US" w:eastAsia="zh-CN"/>
        </w:rPr>
        <w:t xml:space="preserve">安  杰      </w:t>
      </w:r>
      <w:r>
        <w:rPr>
          <w:rFonts w:hint="eastAsia" w:ascii="仿宋_GB2312" w:eastAsia="仿宋_GB2312"/>
          <w:spacing w:val="-28"/>
          <w:position w:val="6"/>
          <w:sz w:val="32"/>
          <w:szCs w:val="32"/>
          <w:lang w:val="en-US" w:eastAsia="zh-CN"/>
        </w:rPr>
        <w:t>康乐</w:t>
      </w:r>
      <w:r>
        <w:rPr>
          <w:rFonts w:hint="eastAsia" w:ascii="仿宋_GB2312" w:eastAsia="仿宋_GB2312"/>
          <w:spacing w:val="-28"/>
          <w:position w:val="6"/>
          <w:sz w:val="32"/>
          <w:szCs w:val="32"/>
          <w:lang w:eastAsia="zh-CN"/>
        </w:rPr>
        <w:t>镇人民政府</w:t>
      </w:r>
      <w:r>
        <w:rPr>
          <w:rFonts w:hint="eastAsia" w:ascii="仿宋_GB2312" w:eastAsia="仿宋_GB2312"/>
          <w:spacing w:val="-28"/>
          <w:position w:val="6"/>
          <w:sz w:val="32"/>
          <w:szCs w:val="32"/>
          <w:lang w:val="en-US" w:eastAsia="zh-CN"/>
        </w:rPr>
        <w:t>农业农村综合服务中心主任</w:t>
      </w:r>
    </w:p>
    <w:p w14:paraId="3C562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55" w:firstLineChars="850"/>
        <w:textAlignment w:val="auto"/>
        <w:rPr>
          <w:rFonts w:hint="default" w:ascii="仿宋_GB2312" w:eastAsia="仿宋_GB2312"/>
          <w:spacing w:val="-45"/>
          <w:position w:val="6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45"/>
          <w:position w:val="6"/>
          <w:sz w:val="32"/>
          <w:szCs w:val="32"/>
          <w:lang w:val="en-US" w:eastAsia="zh-CN"/>
        </w:rPr>
        <w:t>萨仁格尔勒     白银蒙古族乡人民政府农业农村综合服务中心主任</w:t>
      </w:r>
    </w:p>
    <w:p w14:paraId="224D4F9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20" w:lineRule="exact"/>
        <w:ind w:firstLine="1960" w:firstLineChars="700"/>
        <w:rPr>
          <w:rFonts w:hint="eastAsia"/>
          <w:lang w:val="en-US" w:eastAsia="zh-CN"/>
        </w:rPr>
      </w:pPr>
      <w:r>
        <w:rPr>
          <w:rFonts w:hint="eastAsia" w:ascii="仿宋_GB2312" w:eastAsia="仿宋_GB2312"/>
          <w:spacing w:val="-20"/>
          <w:position w:val="6"/>
          <w:sz w:val="32"/>
          <w:szCs w:val="32"/>
          <w:lang w:val="en-US" w:eastAsia="zh-CN"/>
        </w:rPr>
        <w:t xml:space="preserve">丑东方     </w:t>
      </w:r>
      <w:r>
        <w:rPr>
          <w:rFonts w:hint="eastAsia" w:ascii="仿宋_GB2312" w:eastAsia="仿宋_GB2312"/>
          <w:spacing w:val="-34"/>
          <w:position w:val="6"/>
          <w:sz w:val="32"/>
          <w:szCs w:val="32"/>
          <w:lang w:val="en-US" w:eastAsia="zh-CN"/>
        </w:rPr>
        <w:t>大河乡人民政府农业农村综合服务中心主任</w:t>
      </w:r>
    </w:p>
    <w:p w14:paraId="432EE6E3">
      <w:pPr>
        <w:spacing w:line="560" w:lineRule="exact"/>
        <w:rPr>
          <w:rFonts w:hint="eastAsia" w:ascii="仿宋_GB2312" w:eastAsia="仿宋_GB2312"/>
          <w:spacing w:val="-2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59" w:right="1644" w:bottom="1559" w:left="1558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12"/>
        <w:tblW w:w="137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063"/>
        <w:gridCol w:w="960"/>
        <w:gridCol w:w="750"/>
        <w:gridCol w:w="799"/>
        <w:gridCol w:w="971"/>
        <w:gridCol w:w="1975"/>
        <w:gridCol w:w="1250"/>
        <w:gridCol w:w="1110"/>
        <w:gridCol w:w="1236"/>
        <w:gridCol w:w="1539"/>
        <w:gridCol w:w="794"/>
        <w:gridCol w:w="578"/>
      </w:tblGrid>
      <w:tr w14:paraId="67042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7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A2FEF">
            <w:pPr>
              <w:spacing w:line="560" w:lineRule="exact"/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Times New Roman"/>
                <w:sz w:val="32"/>
                <w:szCs w:val="32"/>
                <w:lang w:val="en-US" w:eastAsia="zh-CN"/>
              </w:rPr>
              <w:t>2</w:t>
            </w:r>
          </w:p>
          <w:p w14:paraId="3228BCBD">
            <w:pPr>
              <w:keepNext w:val="0"/>
              <w:keepLines w:val="0"/>
              <w:widowControl/>
              <w:suppressLineNumbers w:val="0"/>
              <w:ind w:left="0" w:leftChars="0" w:right="0" w:rightChars="0" w:firstLine="960" w:firstLineChars="20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肃南县2026年麦后复种项目资金发放明细表</w:t>
            </w:r>
          </w:p>
        </w:tc>
      </w:tr>
      <w:tr w14:paraId="737C3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7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34B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ascii="仿宋_GB2312" w:hAnsi="等线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填报单位（盖章）：                                                    填报日期：  年  月  日</w:t>
            </w:r>
          </w:p>
        </w:tc>
      </w:tr>
      <w:tr w14:paraId="5A26F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ECA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E53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乡（镇）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48B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341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34C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5E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7B5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一折通卡号</w:t>
            </w: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（姓名与一折通一致）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72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麦后</w:t>
            </w: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复种面积（亩）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D8D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补贴标准</w:t>
            </w: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1C6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补贴金额</w:t>
            </w: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BA7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地块坐标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45B7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种植户签字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61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BB04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6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8C374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A46B19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5F9BC0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82957D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B087CC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5289B2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F76250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2DE253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5C2A1F7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58F135F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D72E3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31341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17E5B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193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1CDC5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72B67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BA33D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A4F95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9B38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7C4C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0CF1F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B0BED2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595780C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C3690F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717AD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B48BF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753F4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732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CD7916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20300F7">
            <w:pPr>
              <w:ind w:left="0" w:leftChars="0" w:right="0" w:rightChars="0" w:firstLine="0" w:firstLineChars="0"/>
              <w:jc w:val="center"/>
              <w:rPr>
                <w:rFonts w:hint="default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0CE7F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AF9F2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B8AD6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A4F57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6C5D1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A79EC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33BDF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83796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DD14D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FA566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6D3B2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E7A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FF7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A593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772C7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6BE12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1FFE4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53429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28FD3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E7715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FFA17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3CCE4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423C0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475F0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747BE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1A0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6E82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EAD7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5E3B4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8AA7C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7163D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0EC73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4D174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B4964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CD0B8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36F8E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4388B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4C73E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4DAFC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73A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491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E014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1A76B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74358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04AAD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8DC50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D5196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1706B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8435D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D231C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81E19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9590E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3D971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ABD2718">
      <w:pPr>
        <w:spacing w:line="560" w:lineRule="exact"/>
        <w:jc w:val="both"/>
        <w:rPr>
          <w:rFonts w:hint="eastAsia"/>
        </w:rPr>
      </w:pPr>
      <w:r>
        <w:rPr>
          <w:rFonts w:hint="eastAsia" w:ascii="方正楷体_GB2312" w:hAnsi="方正楷体_GB2312" w:eastAsia="方正楷体_GB2312" w:cs="方正楷体_GB2312"/>
          <w:spacing w:val="-20"/>
          <w:sz w:val="28"/>
          <w:szCs w:val="28"/>
          <w:lang w:val="en-US" w:eastAsia="zh-CN"/>
        </w:rPr>
        <w:t>主要领导签字：                                             分管领导签字：                                 填报人签字：</w:t>
      </w:r>
    </w:p>
    <w:sectPr>
      <w:footerReference r:id="rId5" w:type="default"/>
      <w:footerReference r:id="rId6" w:type="even"/>
      <w:type w:val="continuous"/>
      <w:pgSz w:w="16838" w:h="11906" w:orient="landscape"/>
      <w:pgMar w:top="1558" w:right="1559" w:bottom="1644" w:left="1559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1A34D9-C716-48F4-92A6-E9B579F855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13C07B2-3BDB-4AFF-832A-5B7474CFD52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81A0ACD1-72BA-455C-B175-30E61909E674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89520BD-EDD6-43FD-B7B6-7837DADD07A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2E8BE9A8-6199-4D76-A7E6-D59CA2D23F9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276DD17E-2437-49E6-9F29-A9563588308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180169E4-06C9-4535-B437-3ACAF52E0B30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286BDF67-2A98-4324-9FE3-11C2EF318B5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38E11C6B">
        <w:pPr>
          <w:pStyle w:val="8"/>
          <w:jc w:val="right"/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1 -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5409897"/>
    </w:sdtPr>
    <w:sdtEndPr>
      <w:rPr>
        <w:rFonts w:hint="eastAsia" w:ascii="仿宋_GB2312" w:eastAsia="仿宋_GB2312"/>
        <w:sz w:val="28"/>
        <w:szCs w:val="28"/>
        <w:lang w:val="zh-CN"/>
      </w:rPr>
    </w:sdtEndPr>
    <w:sdtContent>
      <w:p w14:paraId="4E45A2F2">
        <w:pPr>
          <w:pStyle w:val="8"/>
          <w:rPr>
            <w:rFonts w:ascii="仿宋_GB2312" w:eastAsia="仿宋_GB2312"/>
            <w:sz w:val="28"/>
            <w:szCs w:val="28"/>
          </w:rPr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 PAGE   \* MERGEFORMAT 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2 -</w:t>
        </w:r>
        <w:r>
          <w:rPr>
            <w:rFonts w:hint="eastAsia" w:ascii="仿宋_GB2312" w:eastAsia="仿宋_GB2312"/>
            <w:sz w:val="28"/>
            <w:szCs w:val="28"/>
            <w:lang w:val="zh-C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C1ADA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42545</wp:posOffset>
              </wp:positionH>
              <wp:positionV relativeFrom="paragraph">
                <wp:posOffset>-26035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87EDA8">
                          <w:pPr>
                            <w:pStyle w:val="8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  <w:lang w:val="en-US" w:eastAsia="zh-CN"/>
                            </w:rPr>
                            <w:t>6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.35pt;margin-top:-2.0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CR+t8E1gAAAAgBAAAPAAAAAAAAAAEAIAAAACIAAABkcnMvZG93bnJldi54bWxQ&#10;SwECFAAUAAAACACHTuJAUuKWy90CAAAkBgAADgAAAAAAAAABACAAAAAlAQAAZHJzL2Uyb0RvYy54&#10;bWxQSwUGAAAAAAYABgBZAQAAdA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87EDA8">
                    <w:pPr>
                      <w:pStyle w:val="8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— </w:t>
                    </w:r>
                    <w:r>
                      <w:rPr>
                        <w:rFonts w:hint="eastAsia"/>
                        <w:sz w:val="20"/>
                        <w:szCs w:val="20"/>
                        <w:lang w:val="en-US" w:eastAsia="zh-CN"/>
                      </w:rPr>
                      <w:t>6</w:t>
                    </w:r>
                    <w:r>
                      <w:rPr>
                        <w:sz w:val="20"/>
                        <w:szCs w:val="2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A6C9B">
    <w:pPr>
      <w:pStyle w:val="8"/>
      <w:rPr>
        <w:rFonts w:ascii="仿宋_GB2312" w:eastAsia="仿宋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165F0E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165F0E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E8E81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E8E81B"/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BE1357"/>
    <w:multiLevelType w:val="singleLevel"/>
    <w:tmpl w:val="33BE135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6985FFA"/>
    <w:multiLevelType w:val="singleLevel"/>
    <w:tmpl w:val="36985FF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zYzJmNGE3NjJmNTcyYjU3NTJiZTJkNTA2ZGQ5MzcifQ=="/>
  </w:docVars>
  <w:rsids>
    <w:rsidRoot w:val="00681701"/>
    <w:rsid w:val="00005BE8"/>
    <w:rsid w:val="000229FD"/>
    <w:rsid w:val="0003395F"/>
    <w:rsid w:val="000642DC"/>
    <w:rsid w:val="00066832"/>
    <w:rsid w:val="00075B06"/>
    <w:rsid w:val="00097B61"/>
    <w:rsid w:val="00097DB2"/>
    <w:rsid w:val="000A5F5F"/>
    <w:rsid w:val="000A686A"/>
    <w:rsid w:val="000B6BED"/>
    <w:rsid w:val="000D01A5"/>
    <w:rsid w:val="000E5CC7"/>
    <w:rsid w:val="00105271"/>
    <w:rsid w:val="00120CDD"/>
    <w:rsid w:val="001307F5"/>
    <w:rsid w:val="00145134"/>
    <w:rsid w:val="00145EFA"/>
    <w:rsid w:val="00173982"/>
    <w:rsid w:val="00176F61"/>
    <w:rsid w:val="001A64A5"/>
    <w:rsid w:val="001A6CFE"/>
    <w:rsid w:val="001B14F5"/>
    <w:rsid w:val="001C2D63"/>
    <w:rsid w:val="001C5E6F"/>
    <w:rsid w:val="001D5B20"/>
    <w:rsid w:val="001E00F3"/>
    <w:rsid w:val="001E3E00"/>
    <w:rsid w:val="001E5BB6"/>
    <w:rsid w:val="00200A66"/>
    <w:rsid w:val="002371F4"/>
    <w:rsid w:val="0025167B"/>
    <w:rsid w:val="00280219"/>
    <w:rsid w:val="002A22D3"/>
    <w:rsid w:val="002A4175"/>
    <w:rsid w:val="002C6F25"/>
    <w:rsid w:val="002E31C6"/>
    <w:rsid w:val="002F1667"/>
    <w:rsid w:val="002F433A"/>
    <w:rsid w:val="00311411"/>
    <w:rsid w:val="00315B8A"/>
    <w:rsid w:val="00320AAA"/>
    <w:rsid w:val="0032303E"/>
    <w:rsid w:val="00330A6B"/>
    <w:rsid w:val="00342E3A"/>
    <w:rsid w:val="00343EF3"/>
    <w:rsid w:val="00350CB0"/>
    <w:rsid w:val="00355EE7"/>
    <w:rsid w:val="003653F1"/>
    <w:rsid w:val="003655AD"/>
    <w:rsid w:val="00374EC6"/>
    <w:rsid w:val="00375E4B"/>
    <w:rsid w:val="00385781"/>
    <w:rsid w:val="003B6FC8"/>
    <w:rsid w:val="003C68E1"/>
    <w:rsid w:val="003F75D2"/>
    <w:rsid w:val="00421932"/>
    <w:rsid w:val="0042518B"/>
    <w:rsid w:val="00472772"/>
    <w:rsid w:val="004906B9"/>
    <w:rsid w:val="004955DE"/>
    <w:rsid w:val="004A468A"/>
    <w:rsid w:val="004C0E15"/>
    <w:rsid w:val="0050180E"/>
    <w:rsid w:val="00504711"/>
    <w:rsid w:val="0054466F"/>
    <w:rsid w:val="00552FB2"/>
    <w:rsid w:val="00557705"/>
    <w:rsid w:val="00564171"/>
    <w:rsid w:val="00582264"/>
    <w:rsid w:val="005A1BFC"/>
    <w:rsid w:val="005B3263"/>
    <w:rsid w:val="005B62E8"/>
    <w:rsid w:val="005D05E8"/>
    <w:rsid w:val="005E2EC5"/>
    <w:rsid w:val="005E5EF3"/>
    <w:rsid w:val="005E665A"/>
    <w:rsid w:val="005F6090"/>
    <w:rsid w:val="005F7A86"/>
    <w:rsid w:val="00606865"/>
    <w:rsid w:val="006146AE"/>
    <w:rsid w:val="00620E19"/>
    <w:rsid w:val="00620F93"/>
    <w:rsid w:val="00632E54"/>
    <w:rsid w:val="00653DA0"/>
    <w:rsid w:val="00654D0D"/>
    <w:rsid w:val="00667348"/>
    <w:rsid w:val="00681701"/>
    <w:rsid w:val="0068215D"/>
    <w:rsid w:val="0069020F"/>
    <w:rsid w:val="00692718"/>
    <w:rsid w:val="00694DE3"/>
    <w:rsid w:val="006975B8"/>
    <w:rsid w:val="006C4047"/>
    <w:rsid w:val="006C5916"/>
    <w:rsid w:val="007006CF"/>
    <w:rsid w:val="00702086"/>
    <w:rsid w:val="00706D9A"/>
    <w:rsid w:val="00711EAC"/>
    <w:rsid w:val="0073207F"/>
    <w:rsid w:val="007372F0"/>
    <w:rsid w:val="007438A5"/>
    <w:rsid w:val="00750997"/>
    <w:rsid w:val="00786757"/>
    <w:rsid w:val="00794A18"/>
    <w:rsid w:val="007A038E"/>
    <w:rsid w:val="007B57D5"/>
    <w:rsid w:val="007C149B"/>
    <w:rsid w:val="007D0BA7"/>
    <w:rsid w:val="007D4971"/>
    <w:rsid w:val="007D7685"/>
    <w:rsid w:val="007E07EA"/>
    <w:rsid w:val="007E7F6E"/>
    <w:rsid w:val="00835A76"/>
    <w:rsid w:val="008378F8"/>
    <w:rsid w:val="00856BCF"/>
    <w:rsid w:val="008708F9"/>
    <w:rsid w:val="008757AB"/>
    <w:rsid w:val="008950C2"/>
    <w:rsid w:val="008A4052"/>
    <w:rsid w:val="008A4DF5"/>
    <w:rsid w:val="008C0AB0"/>
    <w:rsid w:val="008C1A11"/>
    <w:rsid w:val="008D4DC4"/>
    <w:rsid w:val="00904441"/>
    <w:rsid w:val="00910A5D"/>
    <w:rsid w:val="00993CD1"/>
    <w:rsid w:val="009B0411"/>
    <w:rsid w:val="009B0A0C"/>
    <w:rsid w:val="009B52A8"/>
    <w:rsid w:val="009B5DDC"/>
    <w:rsid w:val="009D04C8"/>
    <w:rsid w:val="009E6DC7"/>
    <w:rsid w:val="00A24CBC"/>
    <w:rsid w:val="00A26BE4"/>
    <w:rsid w:val="00A771D8"/>
    <w:rsid w:val="00AB6231"/>
    <w:rsid w:val="00AE3796"/>
    <w:rsid w:val="00AE5579"/>
    <w:rsid w:val="00AE739D"/>
    <w:rsid w:val="00AF31C9"/>
    <w:rsid w:val="00AF48B8"/>
    <w:rsid w:val="00B20113"/>
    <w:rsid w:val="00B206D2"/>
    <w:rsid w:val="00B2416A"/>
    <w:rsid w:val="00B47948"/>
    <w:rsid w:val="00B81613"/>
    <w:rsid w:val="00B9099D"/>
    <w:rsid w:val="00B92AFD"/>
    <w:rsid w:val="00B97C9C"/>
    <w:rsid w:val="00BC2FC7"/>
    <w:rsid w:val="00BD2DD4"/>
    <w:rsid w:val="00BE1EFD"/>
    <w:rsid w:val="00BF0C43"/>
    <w:rsid w:val="00C04C3E"/>
    <w:rsid w:val="00C05CAD"/>
    <w:rsid w:val="00C07858"/>
    <w:rsid w:val="00C560F1"/>
    <w:rsid w:val="00C75C16"/>
    <w:rsid w:val="00C8059C"/>
    <w:rsid w:val="00C824ED"/>
    <w:rsid w:val="00CF0DAB"/>
    <w:rsid w:val="00CF4B0E"/>
    <w:rsid w:val="00D05A44"/>
    <w:rsid w:val="00D0692D"/>
    <w:rsid w:val="00D15DCD"/>
    <w:rsid w:val="00D16AD3"/>
    <w:rsid w:val="00D171C3"/>
    <w:rsid w:val="00D434E7"/>
    <w:rsid w:val="00D5430F"/>
    <w:rsid w:val="00D56BE4"/>
    <w:rsid w:val="00D727CF"/>
    <w:rsid w:val="00D93CF3"/>
    <w:rsid w:val="00DA2387"/>
    <w:rsid w:val="00DB1CB8"/>
    <w:rsid w:val="00DC1D91"/>
    <w:rsid w:val="00DC1EE1"/>
    <w:rsid w:val="00DC659A"/>
    <w:rsid w:val="00DE5A32"/>
    <w:rsid w:val="00DF061F"/>
    <w:rsid w:val="00DF2CBC"/>
    <w:rsid w:val="00E040D9"/>
    <w:rsid w:val="00E20E5D"/>
    <w:rsid w:val="00E26F48"/>
    <w:rsid w:val="00E44753"/>
    <w:rsid w:val="00E5163B"/>
    <w:rsid w:val="00E675D1"/>
    <w:rsid w:val="00E849FA"/>
    <w:rsid w:val="00E92C07"/>
    <w:rsid w:val="00EB6DFF"/>
    <w:rsid w:val="00EC0BB4"/>
    <w:rsid w:val="00EC38BF"/>
    <w:rsid w:val="00ED026E"/>
    <w:rsid w:val="00ED11D4"/>
    <w:rsid w:val="00ED3E9E"/>
    <w:rsid w:val="00ED6993"/>
    <w:rsid w:val="00EF46B9"/>
    <w:rsid w:val="00F1253B"/>
    <w:rsid w:val="00F133EB"/>
    <w:rsid w:val="00F22108"/>
    <w:rsid w:val="00F2246D"/>
    <w:rsid w:val="00F532D7"/>
    <w:rsid w:val="00F92092"/>
    <w:rsid w:val="00F96B2C"/>
    <w:rsid w:val="00FA3909"/>
    <w:rsid w:val="00FB35D7"/>
    <w:rsid w:val="00FB719E"/>
    <w:rsid w:val="00FC441E"/>
    <w:rsid w:val="00FE766E"/>
    <w:rsid w:val="00FF3C4C"/>
    <w:rsid w:val="04685519"/>
    <w:rsid w:val="060A151C"/>
    <w:rsid w:val="0B4C0210"/>
    <w:rsid w:val="0CCE38AC"/>
    <w:rsid w:val="10041722"/>
    <w:rsid w:val="128243CF"/>
    <w:rsid w:val="179D0F39"/>
    <w:rsid w:val="1914304A"/>
    <w:rsid w:val="208B75EA"/>
    <w:rsid w:val="218828F3"/>
    <w:rsid w:val="282E245C"/>
    <w:rsid w:val="297A5D8A"/>
    <w:rsid w:val="2E2A63CF"/>
    <w:rsid w:val="35B03C8E"/>
    <w:rsid w:val="390605EF"/>
    <w:rsid w:val="3A163EBB"/>
    <w:rsid w:val="3C021AB5"/>
    <w:rsid w:val="46B47C9A"/>
    <w:rsid w:val="48C64D93"/>
    <w:rsid w:val="4B844BBB"/>
    <w:rsid w:val="58B12194"/>
    <w:rsid w:val="5F870677"/>
    <w:rsid w:val="667D8F36"/>
    <w:rsid w:val="FFA60567"/>
    <w:rsid w:val="FFBCF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link w:val="20"/>
    <w:autoRedefine/>
    <w:qFormat/>
    <w:uiPriority w:val="99"/>
    <w:pPr>
      <w:keepNext/>
      <w:keepLines/>
      <w:spacing w:before="280" w:after="290" w:line="376" w:lineRule="auto"/>
      <w:outlineLvl w:val="3"/>
    </w:pPr>
    <w:rPr>
      <w:rFonts w:ascii="Arial" w:hAnsi="Arial" w:eastAsia="黑体" w:cs="Arial"/>
      <w:b/>
      <w:bCs/>
      <w:sz w:val="28"/>
      <w:szCs w:val="28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qFormat/>
    <w:uiPriority w:val="99"/>
    <w:pPr>
      <w:widowControl w:val="0"/>
      <w:jc w:val="both"/>
    </w:pPr>
    <w:rPr>
      <w:rFonts w:ascii="Cambria" w:hAnsi="Cambria" w:eastAsia="黑体" w:cs="Cambria"/>
      <w:kern w:val="2"/>
      <w:lang w:val="en-US" w:eastAsia="zh-CN" w:bidi="ar-SA"/>
    </w:rPr>
  </w:style>
  <w:style w:type="paragraph" w:styleId="4">
    <w:name w:val="Body Text"/>
    <w:basedOn w:val="1"/>
    <w:link w:val="21"/>
    <w:autoRedefine/>
    <w:qFormat/>
    <w:uiPriority w:val="0"/>
    <w:pPr>
      <w:spacing w:after="120"/>
    </w:pPr>
    <w:rPr>
      <w:rFonts w:ascii="Times New Roman" w:hAnsi="Times New Roman" w:eastAsia="宋体" w:cs="Times New Roman"/>
      <w:szCs w:val="21"/>
    </w:rPr>
  </w:style>
  <w:style w:type="paragraph" w:styleId="5">
    <w:name w:val="Plain Text"/>
    <w:basedOn w:val="1"/>
    <w:autoRedefine/>
    <w:semiHidden/>
    <w:unhideWhenUsed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6">
    <w:name w:val="Date"/>
    <w:basedOn w:val="1"/>
    <w:next w:val="1"/>
    <w:link w:val="15"/>
    <w:autoRedefine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19"/>
    <w:autoRedefine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1">
    <w:name w:val="Body Text First Indent"/>
    <w:basedOn w:val="4"/>
    <w:qFormat/>
    <w:uiPriority w:val="0"/>
    <w:pPr>
      <w:ind w:firstLine="420" w:firstLineChars="100"/>
    </w:pPr>
  </w:style>
  <w:style w:type="character" w:styleId="14">
    <w:name w:val="Strong"/>
    <w:basedOn w:val="13"/>
    <w:autoRedefine/>
    <w:qFormat/>
    <w:uiPriority w:val="22"/>
    <w:rPr>
      <w:b/>
      <w:bCs/>
    </w:rPr>
  </w:style>
  <w:style w:type="character" w:customStyle="1" w:styleId="15">
    <w:name w:val="日期 字符"/>
    <w:basedOn w:val="13"/>
    <w:link w:val="6"/>
    <w:semiHidden/>
    <w:qFormat/>
    <w:uiPriority w:val="99"/>
  </w:style>
  <w:style w:type="character" w:customStyle="1" w:styleId="16">
    <w:name w:val="页眉 字符"/>
    <w:basedOn w:val="13"/>
    <w:link w:val="9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8"/>
    <w:autoRedefine/>
    <w:qFormat/>
    <w:uiPriority w:val="99"/>
    <w:rPr>
      <w:sz w:val="18"/>
      <w:szCs w:val="18"/>
    </w:rPr>
  </w:style>
  <w:style w:type="paragraph" w:styleId="18">
    <w:name w:val="List Paragraph"/>
    <w:basedOn w:val="1"/>
    <w:autoRedefine/>
    <w:qFormat/>
    <w:uiPriority w:val="99"/>
    <w:pPr>
      <w:ind w:firstLine="420" w:firstLineChars="200"/>
    </w:pPr>
    <w:rPr>
      <w:szCs w:val="24"/>
    </w:rPr>
  </w:style>
  <w:style w:type="character" w:customStyle="1" w:styleId="19">
    <w:name w:val="批注框文本 字符"/>
    <w:basedOn w:val="13"/>
    <w:link w:val="7"/>
    <w:autoRedefine/>
    <w:semiHidden/>
    <w:qFormat/>
    <w:uiPriority w:val="99"/>
    <w:rPr>
      <w:kern w:val="2"/>
      <w:sz w:val="18"/>
      <w:szCs w:val="18"/>
    </w:rPr>
  </w:style>
  <w:style w:type="character" w:customStyle="1" w:styleId="20">
    <w:name w:val="标题 4 字符"/>
    <w:basedOn w:val="13"/>
    <w:link w:val="3"/>
    <w:qFormat/>
    <w:uiPriority w:val="99"/>
    <w:rPr>
      <w:rFonts w:ascii="Arial" w:hAnsi="Arial" w:eastAsia="黑体" w:cs="Arial"/>
      <w:b/>
      <w:bCs/>
      <w:kern w:val="2"/>
      <w:sz w:val="28"/>
      <w:szCs w:val="28"/>
    </w:rPr>
  </w:style>
  <w:style w:type="character" w:customStyle="1" w:styleId="21">
    <w:name w:val="正文文本 字符"/>
    <w:basedOn w:val="13"/>
    <w:link w:val="4"/>
    <w:autoRedefine/>
    <w:qFormat/>
    <w:uiPriority w:val="0"/>
    <w:rPr>
      <w:rFonts w:ascii="Times New Roman" w:hAnsi="Times New Roman" w:eastAsia="宋体" w:cs="Times New Roman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2538</Words>
  <Characters>2625</Characters>
  <Lines>33</Lines>
  <Paragraphs>9</Paragraphs>
  <TotalTime>4</TotalTime>
  <ScaleCrop>false</ScaleCrop>
  <LinksUpToDate>false</LinksUpToDate>
  <CharactersWithSpaces>2931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2024-02-28T03:02:00Z</dcterms:created>
  <dc:creator>肃南县农技中心</dc:creator>
  <cp:lastModifiedBy>我名字最长长长长长长长长长长长长</cp:lastModifiedBy>
  <cp:lastPrinted>2026-07-27T03:47:00Z</cp:lastPrinted>
  <dcterms:modified xsi:type="dcterms:W3CDTF">2026-07-29T01:46:36Z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7F9EAB1304FA4C8CA8249147D7663863</vt:lpwstr>
  </property>
  <property fmtid="{D5CDD505-2E9C-101B-9397-08002B2CF9AE}" pid="4" name="KSOTemplateDocerSaveRecord">
    <vt:lpwstr>eyJoZGlkIjoiNDUxZGU1MTRhMDYyY2JhOTJjZTY5NzVjMjU0ZDUzNDgiLCJ1c2VySWQiOiIzMDkwODEwMzYifQ==</vt:lpwstr>
  </property>
</Properties>
</file>