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本人承诺：本人申报办理一次性创业补贴所填报信息和申报材料真实、有效、合法，对申报条件、范围的符合性负责，无违法行为和不良信用记录。若有不实，自愿取消肃南县一次性创业补贴申报资格，全额退回已取得的补贴资金并承担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 承诺单位或个人（盖章签字）：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46F67"/>
    <w:rsid w:val="555F3432"/>
    <w:rsid w:val="611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6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2021-06-08T10:16:00Z</dcterms:created>
  <dc:creator>Administrator</dc:creator>
  <cp:lastModifiedBy>葭ペ</cp:lastModifiedBy>
  <cp:lastPrinted>2022-04-22T02:41:42Z</cp:lastPrinted>
  <dcterms:modified xsi:type="dcterms:W3CDTF">2022-04-22T02:47:11Z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505312777_btnclosed</vt:lpwstr>
  </property>
  <property fmtid="{D5CDD505-2E9C-101B-9397-08002B2CF9AE}" pid="4" name="ICV">
    <vt:lpwstr>46380E43F76E42BBB3146CC8A2876049</vt:lpwstr>
  </property>
</Properties>
</file>