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F270D">
      <w:pPr>
        <w:spacing w:line="520" w:lineRule="exact"/>
        <w:jc w:val="center"/>
        <w:rPr>
          <w:rFonts w:hint="eastAsia" w:ascii="方正小标宋简体" w:hAnsi="仿宋_GB2312" w:eastAsia="方正小标宋简体"/>
          <w:spacing w:val="-28"/>
          <w:sz w:val="44"/>
          <w:szCs w:val="44"/>
        </w:rPr>
      </w:pPr>
      <w:r>
        <w:rPr>
          <w:rFonts w:hint="eastAsia" w:ascii="方正小标宋简体" w:hAnsi="仿宋_GB2312" w:eastAsia="方正小标宋简体"/>
          <w:spacing w:val="-28"/>
          <w:sz w:val="44"/>
          <w:szCs w:val="44"/>
        </w:rPr>
        <w:t>202</w:t>
      </w:r>
      <w:r>
        <w:rPr>
          <w:rFonts w:hint="eastAsia" w:ascii="方正小标宋简体" w:hAnsi="仿宋_GB2312" w:eastAsia="方正小标宋简体"/>
          <w:spacing w:val="-28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_GB2312" w:eastAsia="方正小标宋简体"/>
          <w:spacing w:val="-28"/>
          <w:sz w:val="44"/>
          <w:szCs w:val="44"/>
        </w:rPr>
        <w:t>年一般公共预算</w:t>
      </w:r>
    </w:p>
    <w:p w14:paraId="01373B78">
      <w:pPr>
        <w:spacing w:line="520" w:lineRule="exact"/>
        <w:jc w:val="center"/>
        <w:rPr>
          <w:rFonts w:ascii="方正小标宋简体" w:hAnsi="仿宋_GB2312" w:eastAsia="方正小标宋简体"/>
          <w:spacing w:val="-28"/>
          <w:sz w:val="44"/>
          <w:szCs w:val="44"/>
        </w:rPr>
      </w:pPr>
      <w:r>
        <w:rPr>
          <w:rFonts w:hint="eastAsia" w:ascii="方正小标宋简体" w:hAnsi="仿宋_GB2312" w:eastAsia="方正小标宋简体"/>
          <w:spacing w:val="-28"/>
          <w:sz w:val="44"/>
          <w:szCs w:val="44"/>
        </w:rPr>
        <w:t>“三公”经费、会议费、培训费安排情况说明</w:t>
      </w:r>
    </w:p>
    <w:p w14:paraId="16148D97">
      <w:pPr>
        <w:spacing w:line="520" w:lineRule="exact"/>
        <w:ind w:firstLine="640" w:firstLineChars="200"/>
        <w:rPr>
          <w:rFonts w:ascii="仿宋_GB2312" w:hAnsi="仿宋_GB2312" w:eastAsia="仿宋_GB2312"/>
          <w:sz w:val="32"/>
        </w:rPr>
      </w:pPr>
    </w:p>
    <w:p w14:paraId="5C2424E4"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202</w:t>
      </w:r>
      <w:r>
        <w:rPr>
          <w:rFonts w:hint="eastAsia" w:ascii="仿宋_GB2312" w:hAnsi="仿宋_GB2312" w:eastAsia="仿宋_GB2312"/>
          <w:sz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</w:rPr>
        <w:t>年，全县“三公经费”预算</w:t>
      </w:r>
      <w:r>
        <w:rPr>
          <w:rFonts w:hint="eastAsia" w:ascii="仿宋_GB2312" w:hAnsi="仿宋_GB2312" w:eastAsia="仿宋_GB2312"/>
          <w:sz w:val="32"/>
          <w:lang w:val="en-US" w:eastAsia="zh-CN"/>
        </w:rPr>
        <w:t>733.22</w:t>
      </w:r>
      <w:r>
        <w:rPr>
          <w:rFonts w:hint="eastAsia" w:ascii="仿宋_GB2312" w:hAnsi="仿宋_GB2312" w:eastAsia="仿宋_GB2312"/>
          <w:sz w:val="32"/>
        </w:rPr>
        <w:t>万元，比上年减少</w:t>
      </w:r>
      <w:r>
        <w:rPr>
          <w:rFonts w:hint="eastAsia" w:ascii="仿宋_GB2312" w:hAnsi="仿宋_GB2312" w:eastAsia="仿宋_GB2312"/>
          <w:sz w:val="32"/>
          <w:lang w:val="en-US" w:eastAsia="zh-CN"/>
        </w:rPr>
        <w:t>43.66</w:t>
      </w:r>
      <w:r>
        <w:rPr>
          <w:rFonts w:hint="eastAsia" w:ascii="仿宋_GB2312" w:hAnsi="仿宋_GB2312" w:eastAsia="仿宋_GB2312"/>
          <w:sz w:val="32"/>
        </w:rPr>
        <w:t>万元，下降</w:t>
      </w:r>
      <w:r>
        <w:rPr>
          <w:rFonts w:hint="eastAsia" w:ascii="仿宋_GB2312" w:hAnsi="仿宋_GB2312" w:eastAsia="仿宋_GB2312"/>
          <w:sz w:val="32"/>
          <w:lang w:val="en-US" w:eastAsia="zh-CN"/>
        </w:rPr>
        <w:t>5.62</w:t>
      </w:r>
      <w:r>
        <w:rPr>
          <w:rFonts w:hint="eastAsia" w:ascii="仿宋_GB2312" w:hAnsi="仿宋_GB2312" w:eastAsia="仿宋_GB2312"/>
          <w:sz w:val="32"/>
        </w:rPr>
        <w:t>%，其中：公务用车购置及运行维护费</w:t>
      </w:r>
      <w:r>
        <w:rPr>
          <w:rFonts w:hint="eastAsia" w:ascii="仿宋_GB2312" w:hAnsi="仿宋_GB2312" w:eastAsia="仿宋_GB2312"/>
          <w:sz w:val="32"/>
          <w:lang w:val="en-US" w:eastAsia="zh-CN"/>
        </w:rPr>
        <w:t>554.49</w:t>
      </w:r>
      <w:r>
        <w:rPr>
          <w:rFonts w:hint="eastAsia" w:ascii="仿宋_GB2312" w:hAnsi="仿宋_GB2312" w:eastAsia="仿宋_GB2312"/>
          <w:sz w:val="32"/>
        </w:rPr>
        <w:t>万元，较上年减少</w:t>
      </w:r>
      <w:r>
        <w:rPr>
          <w:rFonts w:hint="eastAsia" w:ascii="仿宋_GB2312" w:hAnsi="仿宋_GB2312" w:eastAsia="仿宋_GB2312"/>
          <w:sz w:val="32"/>
          <w:lang w:val="en-US" w:eastAsia="zh-CN"/>
        </w:rPr>
        <w:t>36.83</w:t>
      </w:r>
      <w:r>
        <w:rPr>
          <w:rFonts w:hint="eastAsia" w:ascii="仿宋_GB2312" w:hAnsi="仿宋_GB2312" w:eastAsia="仿宋_GB2312"/>
          <w:sz w:val="32"/>
        </w:rPr>
        <w:t>万元，下降</w:t>
      </w:r>
      <w:r>
        <w:rPr>
          <w:rFonts w:hint="eastAsia" w:ascii="仿宋_GB2312" w:hAnsi="仿宋_GB2312" w:eastAsia="仿宋_GB2312"/>
          <w:sz w:val="32"/>
          <w:lang w:val="en-US" w:eastAsia="zh-CN"/>
        </w:rPr>
        <w:t>6.23</w:t>
      </w:r>
      <w:r>
        <w:rPr>
          <w:rFonts w:hint="eastAsia" w:ascii="仿宋_GB2312" w:hAnsi="仿宋_GB2312" w:eastAsia="仿宋_GB2312"/>
          <w:sz w:val="32"/>
        </w:rPr>
        <w:t>%（公务用车购置费</w:t>
      </w:r>
      <w:r>
        <w:rPr>
          <w:rFonts w:hint="eastAsia" w:ascii="仿宋_GB2312" w:hAnsi="仿宋_GB2312" w:eastAsia="仿宋_GB2312"/>
          <w:sz w:val="32"/>
          <w:lang w:val="en-US" w:eastAsia="zh-CN"/>
        </w:rPr>
        <w:t>100</w:t>
      </w:r>
      <w:r>
        <w:rPr>
          <w:rFonts w:hint="eastAsia" w:ascii="仿宋_GB2312" w:hAnsi="仿宋_GB2312" w:eastAsia="仿宋_GB2312"/>
          <w:sz w:val="32"/>
        </w:rPr>
        <w:t>万元，较上年</w:t>
      </w:r>
      <w:r>
        <w:rPr>
          <w:rFonts w:hint="eastAsia" w:ascii="仿宋_GB2312" w:hAnsi="仿宋_GB2312" w:eastAsia="仿宋_GB2312"/>
          <w:sz w:val="32"/>
          <w:lang w:eastAsia="zh-CN"/>
        </w:rPr>
        <w:t>无变化</w:t>
      </w:r>
      <w:r>
        <w:rPr>
          <w:rFonts w:hint="eastAsia" w:ascii="仿宋_GB2312" w:hAnsi="仿宋_GB2312" w:eastAsia="仿宋_GB2312"/>
          <w:sz w:val="32"/>
        </w:rPr>
        <w:t>；公务用车运行维护费</w:t>
      </w:r>
      <w:r>
        <w:rPr>
          <w:rFonts w:hint="eastAsia" w:ascii="仿宋_GB2312" w:hAnsi="仿宋_GB2312" w:eastAsia="仿宋_GB2312"/>
          <w:sz w:val="32"/>
          <w:lang w:val="en-US" w:eastAsia="zh-CN"/>
        </w:rPr>
        <w:t>454.49</w:t>
      </w:r>
      <w:r>
        <w:rPr>
          <w:rFonts w:hint="eastAsia" w:ascii="仿宋_GB2312" w:hAnsi="仿宋_GB2312" w:eastAsia="仿宋_GB2312"/>
          <w:sz w:val="32"/>
        </w:rPr>
        <w:t>万元，较上年减少</w:t>
      </w:r>
      <w:r>
        <w:rPr>
          <w:rFonts w:hint="eastAsia" w:ascii="仿宋_GB2312" w:hAnsi="仿宋_GB2312" w:eastAsia="仿宋_GB2312"/>
          <w:sz w:val="32"/>
          <w:lang w:val="en-US" w:eastAsia="zh-CN"/>
        </w:rPr>
        <w:t>36.83</w:t>
      </w:r>
      <w:r>
        <w:rPr>
          <w:rFonts w:hint="eastAsia" w:ascii="仿宋_GB2312" w:hAnsi="仿宋_GB2312" w:eastAsia="仿宋_GB2312"/>
          <w:sz w:val="32"/>
        </w:rPr>
        <w:t>万元，下降</w:t>
      </w:r>
      <w:r>
        <w:rPr>
          <w:rFonts w:hint="eastAsia" w:ascii="仿宋_GB2312" w:hAnsi="仿宋_GB2312" w:eastAsia="仿宋_GB2312"/>
          <w:sz w:val="32"/>
          <w:lang w:val="en-US" w:eastAsia="zh-CN"/>
        </w:rPr>
        <w:t>7.5</w:t>
      </w:r>
      <w:r>
        <w:rPr>
          <w:rFonts w:hint="eastAsia" w:ascii="仿宋_GB2312" w:hAnsi="仿宋_GB2312" w:eastAsia="仿宋_GB2312"/>
          <w:sz w:val="32"/>
        </w:rPr>
        <w:t>%）；公务接待费</w:t>
      </w:r>
      <w:r>
        <w:rPr>
          <w:rFonts w:hint="eastAsia" w:ascii="仿宋_GB2312" w:hAnsi="仿宋_GB2312" w:eastAsia="仿宋_GB2312"/>
          <w:sz w:val="32"/>
          <w:lang w:val="en-US" w:eastAsia="zh-CN"/>
        </w:rPr>
        <w:t>178.73</w:t>
      </w:r>
      <w:r>
        <w:rPr>
          <w:rFonts w:hint="eastAsia" w:ascii="仿宋_GB2312" w:hAnsi="仿宋_GB2312" w:eastAsia="仿宋_GB2312"/>
          <w:sz w:val="32"/>
        </w:rPr>
        <w:t>万元，减少</w:t>
      </w:r>
      <w:r>
        <w:rPr>
          <w:rFonts w:hint="eastAsia" w:ascii="仿宋_GB2312" w:hAnsi="仿宋_GB2312" w:eastAsia="仿宋_GB2312"/>
          <w:sz w:val="32"/>
          <w:lang w:val="en-US" w:eastAsia="zh-CN"/>
        </w:rPr>
        <w:t>6.83</w:t>
      </w:r>
      <w:r>
        <w:rPr>
          <w:rFonts w:hint="eastAsia" w:ascii="仿宋_GB2312" w:hAnsi="仿宋_GB2312" w:eastAsia="仿宋_GB2312"/>
          <w:sz w:val="32"/>
        </w:rPr>
        <w:t>万元，下降</w:t>
      </w:r>
      <w:r>
        <w:rPr>
          <w:rFonts w:hint="eastAsia" w:ascii="仿宋_GB2312" w:hAnsi="仿宋_GB2312" w:eastAsia="仿宋_GB2312"/>
          <w:sz w:val="32"/>
          <w:lang w:val="en-US" w:eastAsia="zh-CN"/>
        </w:rPr>
        <w:t>3.68</w:t>
      </w:r>
      <w:r>
        <w:rPr>
          <w:rFonts w:hint="eastAsia" w:ascii="仿宋_GB2312" w:hAnsi="仿宋_GB2312" w:eastAsia="仿宋_GB2312"/>
          <w:sz w:val="32"/>
        </w:rPr>
        <w:t>%；因公出国（境）费支出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万元，较上年</w:t>
      </w:r>
      <w:r>
        <w:rPr>
          <w:rFonts w:hint="eastAsia" w:ascii="仿宋_GB2312" w:hAnsi="仿宋_GB2312" w:eastAsia="仿宋_GB2312"/>
          <w:sz w:val="32"/>
          <w:lang w:eastAsia="zh-CN"/>
        </w:rPr>
        <w:t>无变化</w:t>
      </w:r>
      <w:r>
        <w:rPr>
          <w:rFonts w:hint="eastAsia" w:ascii="仿宋_GB2312" w:hAnsi="仿宋_GB2312" w:eastAsia="仿宋_GB2312"/>
          <w:sz w:val="32"/>
        </w:rPr>
        <w:t>。</w:t>
      </w:r>
    </w:p>
    <w:p w14:paraId="53388F98">
      <w:pPr>
        <w:spacing w:line="560" w:lineRule="exact"/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202</w:t>
      </w:r>
      <w:r>
        <w:rPr>
          <w:rFonts w:hint="eastAsia" w:ascii="仿宋_GB2312" w:hAnsi="仿宋_GB2312" w:eastAsia="仿宋_GB2312"/>
          <w:sz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</w:rPr>
        <w:t>年会议费预算</w:t>
      </w:r>
      <w:r>
        <w:rPr>
          <w:rFonts w:hint="eastAsia" w:ascii="仿宋_GB2312" w:hAnsi="仿宋_GB2312" w:eastAsia="仿宋_GB2312"/>
          <w:sz w:val="32"/>
          <w:lang w:val="en-US" w:eastAsia="zh-CN"/>
        </w:rPr>
        <w:t>124.6</w:t>
      </w:r>
      <w:r>
        <w:rPr>
          <w:rFonts w:hint="eastAsia" w:ascii="仿宋_GB2312" w:hAnsi="仿宋_GB2312" w:eastAsia="仿宋_GB2312"/>
          <w:sz w:val="32"/>
        </w:rPr>
        <w:t>万元，较上年减少</w:t>
      </w:r>
      <w:r>
        <w:rPr>
          <w:rFonts w:hint="eastAsia" w:ascii="仿宋_GB2312" w:hAnsi="仿宋_GB2312" w:eastAsia="仿宋_GB2312"/>
          <w:sz w:val="32"/>
          <w:lang w:val="en-US" w:eastAsia="zh-CN"/>
        </w:rPr>
        <w:t>14.57</w:t>
      </w:r>
      <w:r>
        <w:rPr>
          <w:rFonts w:hint="eastAsia" w:ascii="仿宋_GB2312" w:hAnsi="仿宋_GB2312" w:eastAsia="仿宋_GB2312"/>
          <w:sz w:val="32"/>
        </w:rPr>
        <w:t>万元，下降</w:t>
      </w:r>
      <w:r>
        <w:rPr>
          <w:rFonts w:hint="eastAsia" w:ascii="仿宋_GB2312" w:hAnsi="仿宋_GB2312" w:eastAsia="仿宋_GB2312"/>
          <w:sz w:val="32"/>
          <w:lang w:val="en-US" w:eastAsia="zh-CN"/>
        </w:rPr>
        <w:t>10.47</w:t>
      </w:r>
      <w:r>
        <w:rPr>
          <w:rFonts w:hint="eastAsia" w:ascii="仿宋_GB2312" w:hAnsi="仿宋_GB2312" w:eastAsia="仿宋_GB2312"/>
          <w:sz w:val="32"/>
        </w:rPr>
        <w:t>%；培训费预算</w:t>
      </w:r>
      <w:r>
        <w:rPr>
          <w:rFonts w:hint="eastAsia" w:ascii="仿宋_GB2312" w:hAnsi="仿宋_GB2312" w:eastAsia="仿宋_GB2312"/>
          <w:sz w:val="32"/>
          <w:lang w:val="en-US" w:eastAsia="zh-CN"/>
        </w:rPr>
        <w:t>344.08</w:t>
      </w:r>
      <w:r>
        <w:rPr>
          <w:rFonts w:hint="eastAsia" w:ascii="仿宋_GB2312" w:hAnsi="仿宋_GB2312" w:eastAsia="仿宋_GB2312"/>
          <w:sz w:val="32"/>
        </w:rPr>
        <w:t>万元，较上年减少</w:t>
      </w:r>
      <w:r>
        <w:rPr>
          <w:rFonts w:hint="eastAsia" w:ascii="仿宋_GB2312" w:hAnsi="仿宋_GB2312" w:eastAsia="仿宋_GB2312"/>
          <w:sz w:val="32"/>
          <w:lang w:val="en-US" w:eastAsia="zh-CN"/>
        </w:rPr>
        <w:t>2.01</w:t>
      </w:r>
      <w:r>
        <w:rPr>
          <w:rFonts w:hint="eastAsia" w:ascii="仿宋_GB2312" w:hAnsi="仿宋_GB2312" w:eastAsia="仿宋_GB2312"/>
          <w:sz w:val="32"/>
        </w:rPr>
        <w:t>万元，下降</w:t>
      </w:r>
      <w:r>
        <w:rPr>
          <w:rFonts w:hint="eastAsia" w:ascii="仿宋_GB2312" w:hAnsi="仿宋_GB2312" w:eastAsia="仿宋_GB2312"/>
          <w:sz w:val="32"/>
          <w:lang w:val="en-US" w:eastAsia="zh-CN"/>
        </w:rPr>
        <w:t>0.58</w:t>
      </w:r>
      <w:r>
        <w:rPr>
          <w:rFonts w:hint="eastAsia" w:ascii="仿宋_GB2312" w:hAnsi="仿宋_GB2312" w:eastAsia="仿宋_GB2312"/>
          <w:sz w:val="32"/>
        </w:rPr>
        <w:t>%。</w:t>
      </w:r>
    </w:p>
    <w:p w14:paraId="0956ABFA">
      <w:pPr>
        <w:spacing w:line="560" w:lineRule="exact"/>
      </w:pPr>
    </w:p>
    <w:p w14:paraId="38D84950"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kNGYwMzE1M2I4YzEyY2EyNzE4NjhiMTI0MDIzYzEifQ=="/>
  </w:docVars>
  <w:rsids>
    <w:rsidRoot w:val="004B246A"/>
    <w:rsid w:val="000710C3"/>
    <w:rsid w:val="002121BB"/>
    <w:rsid w:val="00435E37"/>
    <w:rsid w:val="0047270A"/>
    <w:rsid w:val="004B246A"/>
    <w:rsid w:val="005C3FEF"/>
    <w:rsid w:val="00624791"/>
    <w:rsid w:val="007261EA"/>
    <w:rsid w:val="008C7EF1"/>
    <w:rsid w:val="00CB5420"/>
    <w:rsid w:val="00E84A92"/>
    <w:rsid w:val="11C37587"/>
    <w:rsid w:val="189A5F9C"/>
    <w:rsid w:val="22BC3C15"/>
    <w:rsid w:val="38E30E42"/>
    <w:rsid w:val="3BAB4777"/>
    <w:rsid w:val="55952CE4"/>
    <w:rsid w:val="6B121A40"/>
    <w:rsid w:val="6DE704B1"/>
    <w:rsid w:val="6F19276A"/>
    <w:rsid w:val="70FD7FEB"/>
    <w:rsid w:val="71C034F3"/>
    <w:rsid w:val="71C43014"/>
    <w:rsid w:val="7D3D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307</Characters>
  <Lines>2</Lines>
  <Paragraphs>1</Paragraphs>
  <TotalTime>79</TotalTime>
  <ScaleCrop>false</ScaleCrop>
  <LinksUpToDate>false</LinksUpToDate>
  <CharactersWithSpaces>307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2021-05-24T02:06:00Z</dcterms:created>
  <dc:creator>admin</dc:creator>
  <cp:lastModifiedBy>Administrator</cp:lastModifiedBy>
  <dcterms:modified xsi:type="dcterms:W3CDTF">2025-02-07T09:01:07Z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20F08396417F4B278A2F70C6314674CC</vt:lpwstr>
  </property>
  <property fmtid="{D5CDD505-2E9C-101B-9397-08002B2CF9AE}" pid="4" name="KSOTemplateDocerSaveRecord">
    <vt:lpwstr>eyJoZGlkIjoiNmJkNGYwMzE1M2I4YzEyY2EyNzE4NjhiMTI0MDIzYzEifQ==</vt:lpwstr>
  </property>
</Properties>
</file>