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96861">
      <w:pPr>
        <w:jc w:val="center"/>
        <w:rPr>
          <w:rFonts w:ascii="方正小标宋简体" w:eastAsia="方正小标宋简体"/>
          <w:sz w:val="44"/>
          <w:szCs w:val="44"/>
        </w:rPr>
      </w:pPr>
      <w:r>
        <w:rPr>
          <w:rFonts w:hint="eastAsia" w:ascii="方正小标宋简体" w:eastAsia="方正小标宋简体"/>
          <w:sz w:val="44"/>
          <w:szCs w:val="44"/>
        </w:rPr>
        <w:t>举借政府债务说明</w:t>
      </w:r>
    </w:p>
    <w:p w14:paraId="05E2A3E0">
      <w:pPr>
        <w:spacing w:line="520" w:lineRule="exact"/>
        <w:ind w:firstLine="640" w:firstLineChars="200"/>
        <w:rPr>
          <w:rFonts w:ascii="仿宋_GB2312" w:hAnsi="仿宋_GB2312" w:eastAsia="仿宋_GB2312"/>
          <w:sz w:val="32"/>
        </w:rPr>
      </w:pPr>
    </w:p>
    <w:p w14:paraId="758E7BF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2021年省财政厅</w:t>
      </w:r>
      <w:bookmarkStart w:id="0" w:name="_GoBack"/>
      <w:bookmarkEnd w:id="0"/>
      <w:r>
        <w:rPr>
          <w:rFonts w:hint="eastAsia" w:ascii="仿宋_GB2312" w:hAnsi="仿宋_GB2312" w:eastAsia="仿宋_GB2312" w:cs="仿宋_GB2312"/>
          <w:sz w:val="32"/>
          <w:szCs w:val="32"/>
          <w:lang w:val="en-US" w:eastAsia="zh-CN"/>
        </w:rPr>
        <w:t xml:space="preserve">核定我县政府债务限额为6.82亿元，其中：一般债务限额4.62亿元、专项债务限额2.2亿元。2020年政府性债务余额为47063.3万元，其中：政府债务42733.3万元（一般债务33133.3万元，包括一般存量债务834.3万元、一般债券32299万元；专项债务9600万元，全部为专项债券）,政府或有债务4330万元（包括农业综合开发甘肃省重点风沙区生态环境综合治理日本国际协力银行贷款3535万元；马蹄寺旅游区管委会旅游基础设施及信息化建设项目世界银行贷款608万元；畜牧综合发展项目贷款187万元）。债务余额均在限额内，未超过政府债务限额。 </w:t>
      </w:r>
    </w:p>
    <w:p w14:paraId="6381FC7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rPr>
      </w:pPr>
      <w:r>
        <w:rPr>
          <w:rFonts w:hint="eastAsia" w:ascii="仿宋_GB2312" w:hAnsi="仿宋_GB2312" w:eastAsia="仿宋_GB2312" w:cs="仿宋_GB2312"/>
          <w:sz w:val="32"/>
          <w:szCs w:val="32"/>
          <w:lang w:val="en-US" w:eastAsia="zh-CN"/>
        </w:rPr>
        <w:t>2021年，省财政在限额内下达我县新增债券额度15000万元，</w:t>
      </w:r>
      <w:r>
        <w:rPr>
          <w:rFonts w:hint="eastAsia" w:ascii="仿宋_GB2312" w:hAnsi="仿宋_GB2312" w:eastAsia="仿宋_GB2312" w:cs="仿宋_GB2312"/>
          <w:color w:val="2C2C2C"/>
          <w:sz w:val="32"/>
          <w:szCs w:val="32"/>
          <w:shd w:val="clear" w:fill="FFFFFF"/>
        </w:rPr>
        <w:t>其中：新增一般债券</w:t>
      </w:r>
      <w:r>
        <w:rPr>
          <w:rFonts w:hint="eastAsia" w:ascii="仿宋_GB2312" w:hAnsi="仿宋_GB2312" w:eastAsia="仿宋_GB2312" w:cs="仿宋_GB2312"/>
          <w:color w:val="2C2C2C"/>
          <w:sz w:val="32"/>
          <w:szCs w:val="32"/>
          <w:shd w:val="clear" w:fill="FFFFFF"/>
          <w:lang w:val="en-US" w:eastAsia="zh-CN"/>
        </w:rPr>
        <w:t>6000万</w:t>
      </w:r>
      <w:r>
        <w:rPr>
          <w:rFonts w:hint="eastAsia" w:ascii="仿宋_GB2312" w:hAnsi="仿宋_GB2312" w:eastAsia="仿宋_GB2312" w:cs="仿宋_GB2312"/>
          <w:color w:val="2C2C2C"/>
          <w:sz w:val="32"/>
          <w:szCs w:val="32"/>
          <w:shd w:val="clear" w:fill="FFFFFF"/>
        </w:rPr>
        <w:t>元，新增专项债券</w:t>
      </w:r>
      <w:r>
        <w:rPr>
          <w:rFonts w:hint="eastAsia" w:ascii="仿宋_GB2312" w:hAnsi="仿宋_GB2312" w:eastAsia="仿宋_GB2312" w:cs="仿宋_GB2312"/>
          <w:color w:val="2C2C2C"/>
          <w:sz w:val="32"/>
          <w:szCs w:val="32"/>
          <w:shd w:val="clear" w:fill="FFFFFF"/>
          <w:lang w:val="en-US" w:eastAsia="zh-CN"/>
        </w:rPr>
        <w:t>9000万元</w:t>
      </w:r>
      <w:r>
        <w:rPr>
          <w:rFonts w:hint="eastAsia" w:ascii="仿宋_GB2312" w:hAnsi="仿宋_GB2312" w:eastAsia="仿宋_GB2312" w:cs="仿宋_GB2312"/>
          <w:color w:val="2C2C2C"/>
          <w:sz w:val="32"/>
          <w:szCs w:val="32"/>
          <w:shd w:val="clear" w:fill="FFFFFF"/>
        </w:rPr>
        <w:t>。根据《中华人民共和国预算法》</w:t>
      </w:r>
      <w:r>
        <w:rPr>
          <w:rFonts w:hint="eastAsia" w:ascii="仿宋_GB2312" w:hAnsi="仿宋_GB2312" w:eastAsia="仿宋_GB2312" w:cs="仿宋_GB2312"/>
          <w:color w:val="2C2C2C"/>
          <w:sz w:val="32"/>
          <w:szCs w:val="32"/>
          <w:shd w:val="clear" w:fill="FFFFFF"/>
          <w:lang w:val="en-US" w:eastAsia="zh-CN"/>
        </w:rPr>
        <w:t>有关规定，</w:t>
      </w:r>
      <w:r>
        <w:rPr>
          <w:rFonts w:hint="eastAsia" w:ascii="仿宋_GB2312" w:hAnsi="仿宋_GB2312" w:eastAsia="仿宋_GB2312" w:cs="仿宋_GB2312"/>
          <w:color w:val="2C2C2C"/>
          <w:sz w:val="32"/>
          <w:szCs w:val="32"/>
          <w:shd w:val="clear" w:fill="FFFFFF"/>
        </w:rPr>
        <w:t>就增加举借债务数额涉及的预算调整</w:t>
      </w:r>
      <w:r>
        <w:rPr>
          <w:rFonts w:hint="eastAsia" w:ascii="仿宋_GB2312" w:hAnsi="仿宋_GB2312" w:eastAsia="仿宋_GB2312" w:cs="仿宋_GB2312"/>
          <w:color w:val="2C2C2C"/>
          <w:sz w:val="32"/>
          <w:szCs w:val="32"/>
          <w:shd w:val="clear" w:fill="FFFFFF"/>
          <w:lang w:eastAsia="zh-CN"/>
        </w:rPr>
        <w:t>方案</w:t>
      </w:r>
      <w:r>
        <w:rPr>
          <w:rFonts w:hint="eastAsia" w:ascii="仿宋_GB2312" w:hAnsi="仿宋_GB2312" w:eastAsia="仿宋_GB2312" w:cs="仿宋_GB2312"/>
          <w:color w:val="2C2C2C"/>
          <w:sz w:val="32"/>
          <w:szCs w:val="32"/>
          <w:shd w:val="clear" w:fill="FFFFFF"/>
          <w:lang w:val="en-US" w:eastAsia="zh-CN"/>
        </w:rPr>
        <w:t>向县人大常委会报告了预算调整方案。</w:t>
      </w:r>
    </w:p>
    <w:p w14:paraId="73F38DE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_GB2312" w:hAnsi="仿宋_GB2312" w:eastAsia="仿宋_GB2312" w:cs="仿宋_GB2312"/>
          <w:color w:val="2C2C2C"/>
          <w:sz w:val="32"/>
          <w:szCs w:val="32"/>
          <w:shd w:val="clear" w:fill="FFFFFF"/>
          <w:lang w:val="en-US" w:eastAsia="zh-CN"/>
        </w:rPr>
      </w:pPr>
      <w:r>
        <w:rPr>
          <w:rFonts w:hint="eastAsia" w:ascii="仿宋_GB2312" w:hAnsi="仿宋_GB2312" w:eastAsia="仿宋_GB2312" w:cs="仿宋_GB2312"/>
          <w:color w:val="2C2C2C"/>
          <w:sz w:val="32"/>
          <w:szCs w:val="32"/>
          <w:shd w:val="clear" w:fill="FFFFFF"/>
          <w:lang w:val="en-US" w:eastAsia="zh-CN"/>
        </w:rPr>
        <w:t>2021年，</w:t>
      </w:r>
      <w:r>
        <w:rPr>
          <w:rFonts w:hint="eastAsia" w:ascii="仿宋_GB2312" w:hAnsi="仿宋_GB2312" w:eastAsia="仿宋_GB2312" w:cs="仿宋_GB2312"/>
          <w:color w:val="2C2C2C"/>
          <w:sz w:val="32"/>
          <w:szCs w:val="32"/>
          <w:shd w:val="clear" w:fill="FFFFFF"/>
        </w:rPr>
        <w:t>偿还债券本息</w:t>
      </w:r>
      <w:r>
        <w:rPr>
          <w:rFonts w:hint="eastAsia" w:ascii="仿宋_GB2312" w:hAnsi="仿宋_GB2312" w:eastAsia="仿宋_GB2312" w:cs="仿宋_GB2312"/>
          <w:color w:val="2C2C2C"/>
          <w:sz w:val="32"/>
          <w:szCs w:val="32"/>
          <w:shd w:val="clear" w:fill="FFFFFF"/>
          <w:lang w:val="en-US" w:eastAsia="zh-CN"/>
        </w:rPr>
        <w:t>2295.42万元</w:t>
      </w:r>
      <w:r>
        <w:rPr>
          <w:rFonts w:hint="eastAsia" w:ascii="仿宋_GB2312" w:hAnsi="仿宋_GB2312" w:eastAsia="仿宋_GB2312" w:cs="仿宋_GB2312"/>
          <w:color w:val="2C2C2C"/>
          <w:sz w:val="32"/>
          <w:szCs w:val="32"/>
          <w:shd w:val="clear" w:fill="FFFFFF"/>
        </w:rPr>
        <w:t>，其中：本金</w:t>
      </w:r>
      <w:r>
        <w:rPr>
          <w:rFonts w:hint="eastAsia" w:ascii="仿宋_GB2312" w:hAnsi="仿宋_GB2312" w:eastAsia="仿宋_GB2312" w:cs="仿宋_GB2312"/>
          <w:color w:val="2C2C2C"/>
          <w:sz w:val="32"/>
          <w:szCs w:val="32"/>
          <w:shd w:val="clear" w:fill="FFFFFF"/>
          <w:lang w:val="en-US" w:eastAsia="zh-CN"/>
        </w:rPr>
        <w:t>740万元</w:t>
      </w:r>
      <w:r>
        <w:rPr>
          <w:rFonts w:hint="eastAsia" w:ascii="仿宋_GB2312" w:hAnsi="仿宋_GB2312" w:eastAsia="仿宋_GB2312" w:cs="仿宋_GB2312"/>
          <w:color w:val="2C2C2C"/>
          <w:sz w:val="32"/>
          <w:szCs w:val="32"/>
          <w:shd w:val="clear" w:fill="FFFFFF"/>
        </w:rPr>
        <w:t>，利息</w:t>
      </w:r>
      <w:r>
        <w:rPr>
          <w:rFonts w:hint="eastAsia" w:ascii="仿宋_GB2312" w:hAnsi="仿宋_GB2312" w:eastAsia="仿宋_GB2312" w:cs="仿宋_GB2312"/>
          <w:color w:val="2C2C2C"/>
          <w:sz w:val="32"/>
          <w:szCs w:val="32"/>
          <w:shd w:val="clear" w:fill="FFFFFF"/>
          <w:lang w:val="en-US" w:eastAsia="zh-CN"/>
        </w:rPr>
        <w:t>1555.42万元</w:t>
      </w:r>
      <w:r>
        <w:rPr>
          <w:rFonts w:hint="eastAsia" w:ascii="仿宋_GB2312" w:hAnsi="仿宋_GB2312" w:eastAsia="仿宋_GB2312" w:cs="仿宋_GB2312"/>
          <w:color w:val="2C2C2C"/>
          <w:sz w:val="32"/>
          <w:szCs w:val="32"/>
          <w:shd w:val="clear" w:fill="FFFFFF"/>
        </w:rPr>
        <w:t>。</w:t>
      </w:r>
    </w:p>
    <w:p w14:paraId="01EA0F1D">
      <w:pPr>
        <w:keepNext w:val="0"/>
        <w:keepLines w:val="0"/>
        <w:pageBreakBefore w:val="0"/>
        <w:kinsoku/>
        <w:wordWrap/>
        <w:overflowPunct/>
        <w:topLinePunct w:val="0"/>
        <w:autoSpaceDE/>
        <w:autoSpaceDN/>
        <w:bidi w:val="0"/>
        <w:adjustRightInd/>
        <w:snapToGrid/>
        <w:spacing w:line="54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截止2021年我县</w:t>
      </w:r>
      <w:r>
        <w:rPr>
          <w:rFonts w:hint="eastAsia" w:ascii="仿宋_GB2312" w:hAnsi="仿宋_GB2312" w:eastAsia="仿宋_GB2312" w:cs="仿宋_GB2312"/>
          <w:sz w:val="32"/>
          <w:szCs w:val="32"/>
        </w:rPr>
        <w:t>政府性债务</w:t>
      </w:r>
      <w:r>
        <w:rPr>
          <w:rFonts w:hint="eastAsia" w:ascii="仿宋_GB2312" w:hAnsi="仿宋_GB2312" w:eastAsia="仿宋_GB2312" w:cs="仿宋_GB2312"/>
          <w:sz w:val="32"/>
          <w:szCs w:val="32"/>
          <w:lang w:val="en-US" w:eastAsia="zh-CN"/>
        </w:rPr>
        <w:t>余额</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61323.3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,其中：政府债务56993.3万元、政府或有债务4330万元</w:t>
      </w:r>
      <w:r>
        <w:rPr>
          <w:rFonts w:hint="eastAsia" w:ascii="仿宋_GB2312" w:hAnsi="仿宋_GB2312" w:eastAsia="仿宋_GB2312" w:cs="仿宋_GB2312"/>
          <w:sz w:val="32"/>
          <w:szCs w:val="32"/>
        </w:rPr>
        <w:t>。</w:t>
      </w:r>
    </w:p>
    <w:p w14:paraId="169D7E35">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经</w:t>
      </w:r>
      <w:r>
        <w:rPr>
          <w:rFonts w:hint="eastAsia" w:ascii="仿宋_GB2312" w:hAnsi="仿宋_GB2312" w:eastAsia="仿宋_GB2312" w:cs="仿宋_GB2312"/>
          <w:sz w:val="32"/>
          <w:szCs w:val="32"/>
          <w:lang w:val="en-US" w:eastAsia="zh-CN"/>
        </w:rPr>
        <w:t>省财政厅评定2020年肃南县政府全口径债务率为23.7%，风险等级为绿色（低风险），属政府债务风险正常地区，整体可控。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kNGYwMzE1M2I4YzEyY2EyNzE4NjhiMTI0MDIzYzEifQ=="/>
  </w:docVars>
  <w:rsids>
    <w:rsidRoot w:val="004742AE"/>
    <w:rsid w:val="001C3329"/>
    <w:rsid w:val="003C43A3"/>
    <w:rsid w:val="004144E2"/>
    <w:rsid w:val="004742AE"/>
    <w:rsid w:val="004B3AFE"/>
    <w:rsid w:val="00520F4D"/>
    <w:rsid w:val="00CF51BC"/>
    <w:rsid w:val="0168325F"/>
    <w:rsid w:val="0CF136EA"/>
    <w:rsid w:val="1A3C01A0"/>
    <w:rsid w:val="2B7C04C9"/>
    <w:rsid w:val="491A4A14"/>
    <w:rsid w:val="71DF3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459</Words>
  <Characters>567</Characters>
  <Lines>1</Lines>
  <Paragraphs>1</Paragraphs>
  <TotalTime>101</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2021-05-19T09:27:00Z</dcterms:created>
  <dc:creator>admin</dc:creator>
  <cp:lastModifiedBy>酱紫肘味雀食蟀</cp:lastModifiedBy>
  <dcterms:modified xsi:type="dcterms:W3CDTF">2025-03-04T08:46:16Z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9C8B5966E0034868B497DEDBC5A8FBE6</vt:lpwstr>
  </property>
</Properties>
</file>