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2609D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D48F1A9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6F8D92ED">
      <w:pPr>
        <w:spacing w:line="560" w:lineRule="exact"/>
        <w:jc w:val="center"/>
        <w:rPr>
          <w:rFonts w:hint="eastAsia"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w w:val="90"/>
          <w:sz w:val="44"/>
          <w:szCs w:val="44"/>
          <w:lang w:val="en-US" w:eastAsia="zh-CN"/>
        </w:rPr>
        <w:t>肃南县</w:t>
      </w:r>
      <w:r>
        <w:rPr>
          <w:rFonts w:hint="eastAsia" w:ascii="方正小标宋简体" w:eastAsia="方正小标宋简体"/>
          <w:w w:val="90"/>
          <w:sz w:val="44"/>
          <w:szCs w:val="44"/>
        </w:rPr>
        <w:t>202</w:t>
      </w:r>
      <w:r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  <w:t>5</w:t>
      </w:r>
      <w:r>
        <w:rPr>
          <w:rFonts w:hint="eastAsia" w:ascii="方正小标宋简体" w:hAnsi="Calibri" w:eastAsia="方正小标宋简体" w:cs="Times New Roman"/>
          <w:w w:val="90"/>
          <w:sz w:val="44"/>
          <w:szCs w:val="44"/>
        </w:rPr>
        <w:t>年县域</w:t>
      </w:r>
      <w:r>
        <w:rPr>
          <w:rFonts w:hint="eastAsia" w:ascii="方正小标宋简体" w:eastAsia="方正小标宋简体"/>
          <w:w w:val="90"/>
          <w:sz w:val="44"/>
          <w:szCs w:val="44"/>
        </w:rPr>
        <w:t>商业</w:t>
      </w:r>
      <w:r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  <w:t>体系</w:t>
      </w:r>
      <w:r>
        <w:rPr>
          <w:rFonts w:hint="eastAsia" w:ascii="方正小标宋简体" w:eastAsia="方正小标宋简体"/>
          <w:w w:val="90"/>
          <w:sz w:val="44"/>
          <w:szCs w:val="44"/>
        </w:rPr>
        <w:t>建设</w:t>
      </w:r>
      <w:r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  <w:t>行动</w:t>
      </w:r>
      <w:r>
        <w:rPr>
          <w:rFonts w:hint="eastAsia" w:ascii="方正小标宋简体" w:eastAsia="方正小标宋简体"/>
          <w:w w:val="90"/>
          <w:sz w:val="44"/>
          <w:szCs w:val="44"/>
        </w:rPr>
        <w:t>项目申报书</w:t>
      </w:r>
    </w:p>
    <w:p w14:paraId="638381C1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1B10CF3F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企业名称：                （盖章）</w:t>
      </w:r>
    </w:p>
    <w:p w14:paraId="5E37D655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3C9617B3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申报日期：      年     月     日</w:t>
      </w:r>
    </w:p>
    <w:p w14:paraId="2CCDF848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0CCEF641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0"/>
      </w:tblGrid>
      <w:tr w14:paraId="118733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0" w:hRule="atLeast"/>
        </w:trPr>
        <w:tc>
          <w:tcPr>
            <w:tcW w:w="9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40C76">
            <w:pPr>
              <w:spacing w:line="560" w:lineRule="exact"/>
              <w:jc w:val="center"/>
              <w:rPr>
                <w:rFonts w:hint="eastAsia" w:ascii="方正小标宋简体" w:eastAsia="方正小标宋简体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</w:rPr>
              <w:t>真实性承诺</w:t>
            </w:r>
          </w:p>
          <w:p w14:paraId="6748F150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6FFF063A"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我单位申报的所有材料，均真实、完整，如有不实，愿承担相应的责任。</w:t>
            </w:r>
          </w:p>
          <w:p w14:paraId="7D20A3CC">
            <w:pPr>
              <w:spacing w:line="560" w:lineRule="exact"/>
              <w:ind w:firstLine="4160" w:firstLineChars="1300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34C40792">
            <w:pPr>
              <w:spacing w:line="560" w:lineRule="exact"/>
              <w:ind w:firstLine="4160" w:firstLineChars="1300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3BBAAF99">
            <w:pPr>
              <w:spacing w:line="560" w:lineRule="exact"/>
              <w:ind w:firstLine="4160" w:firstLineChars="1300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4142DD24">
            <w:pPr>
              <w:spacing w:line="560" w:lineRule="exact"/>
              <w:ind w:firstLine="3520" w:firstLineChars="1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法定代表人签字（公章）：                 </w:t>
            </w:r>
          </w:p>
          <w:p w14:paraId="2BB8D0B6">
            <w:pPr>
              <w:spacing w:line="560" w:lineRule="exact"/>
              <w:ind w:firstLine="5760" w:firstLineChars="1800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2FFE4D15">
            <w:pPr>
              <w:spacing w:line="560" w:lineRule="exact"/>
              <w:ind w:firstLine="5760" w:firstLineChars="18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年  月  日  </w:t>
            </w:r>
          </w:p>
        </w:tc>
      </w:tr>
    </w:tbl>
    <w:p w14:paraId="1D1D8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1F11D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4BE49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1EE1E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一、企业基本信息</w:t>
      </w:r>
    </w:p>
    <w:tbl>
      <w:tblPr>
        <w:tblStyle w:val="2"/>
        <w:tblpPr w:leftFromText="180" w:rightFromText="180" w:vertAnchor="text" w:horzAnchor="page" w:tblpX="1476" w:tblpY="763"/>
        <w:tblOverlap w:val="never"/>
        <w:tblW w:w="932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888"/>
        <w:gridCol w:w="795"/>
        <w:gridCol w:w="2171"/>
        <w:gridCol w:w="806"/>
        <w:gridCol w:w="339"/>
        <w:gridCol w:w="1225"/>
        <w:gridCol w:w="334"/>
        <w:gridCol w:w="1813"/>
      </w:tblGrid>
      <w:tr w14:paraId="7AF44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C333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企业名称</w:t>
            </w:r>
          </w:p>
        </w:tc>
        <w:tc>
          <w:tcPr>
            <w:tcW w:w="74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19786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578C8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AD56E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组织机构代码</w:t>
            </w:r>
          </w:p>
        </w:tc>
        <w:tc>
          <w:tcPr>
            <w:tcW w:w="3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C355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931E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成立时间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25A23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3062E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3F2E3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企业性质</w:t>
            </w:r>
          </w:p>
        </w:tc>
        <w:tc>
          <w:tcPr>
            <w:tcW w:w="3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4561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□国有      □民营    □三资</w:t>
            </w: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002BD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员工数（人）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2DB1D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0AE9B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5E89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单位地址</w:t>
            </w:r>
          </w:p>
        </w:tc>
        <w:tc>
          <w:tcPr>
            <w:tcW w:w="74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A8475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70447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86AAF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C2041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E82A1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9CB55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电话</w:t>
            </w:r>
          </w:p>
        </w:tc>
        <w:tc>
          <w:tcPr>
            <w:tcW w:w="3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CC1E6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6122C9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2FF4A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9D942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7BD35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38949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3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26E90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0606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93FBD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79B9E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传真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CA9B3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A06A5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E-mail</w:t>
            </w:r>
          </w:p>
        </w:tc>
        <w:tc>
          <w:tcPr>
            <w:tcW w:w="3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58F74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3AE7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73ABA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总资产（万元）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D530B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93448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注册资本（万元）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E26F0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46BE3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FDC60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法定代表人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3122D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DAF93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上年营业收入（万元）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C2260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1436C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AF33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上年农产品销售收入</w:t>
            </w:r>
          </w:p>
          <w:p w14:paraId="469BD6C8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（万元）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28942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CA870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上年利润（万元）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FFEC0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76B26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4D22B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主营农产品品类</w:t>
            </w:r>
          </w:p>
        </w:tc>
        <w:tc>
          <w:tcPr>
            <w:tcW w:w="66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7F6E4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5371A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8AD57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是否是国家或省级供应链创新与应用试点企业</w:t>
            </w:r>
          </w:p>
        </w:tc>
        <w:tc>
          <w:tcPr>
            <w:tcW w:w="66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1440B">
            <w:pPr>
              <w:spacing w:line="44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□是  国家供应链创新与应用试点企业</w:t>
            </w:r>
          </w:p>
          <w:p w14:paraId="19C021F1">
            <w:pPr>
              <w:spacing w:line="44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□是  省级供应链创新与应用试点企业</w:t>
            </w:r>
          </w:p>
          <w:p w14:paraId="7480768F">
            <w:pPr>
              <w:spacing w:line="440" w:lineRule="exact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□否</w:t>
            </w:r>
          </w:p>
        </w:tc>
      </w:tr>
      <w:tr w14:paraId="61017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83937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企业荣誉（市级以上）</w:t>
            </w:r>
          </w:p>
        </w:tc>
        <w:tc>
          <w:tcPr>
            <w:tcW w:w="66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5DD5">
            <w:pPr>
              <w:spacing w:line="440" w:lineRule="exact"/>
              <w:jc w:val="left"/>
              <w:rPr>
                <w:rFonts w:hint="eastAsia" w:ascii="黑体" w:hAnsi="黑体" w:eastAsia="黑体"/>
                <w:sz w:val="24"/>
              </w:rPr>
            </w:pPr>
          </w:p>
        </w:tc>
      </w:tr>
      <w:tr w14:paraId="6C0EA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3B753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企业类型</w:t>
            </w:r>
          </w:p>
        </w:tc>
        <w:tc>
          <w:tcPr>
            <w:tcW w:w="66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C49EF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□商贸流通主体    □物流主体    □其他农业主体</w:t>
            </w:r>
          </w:p>
        </w:tc>
      </w:tr>
      <w:tr w14:paraId="127AD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B25F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</w:t>
            </w:r>
          </w:p>
          <w:p w14:paraId="35520355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业</w:t>
            </w:r>
          </w:p>
          <w:p w14:paraId="6B1516A6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简</w:t>
            </w:r>
          </w:p>
          <w:p w14:paraId="1CA03DEE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介</w:t>
            </w:r>
          </w:p>
          <w:p w14:paraId="0E8E4DFA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83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4DC65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579FDEA7">
            <w:pPr>
              <w:spacing w:line="440" w:lineRule="exact"/>
              <w:rPr>
                <w:rFonts w:hint="eastAsia" w:ascii="黑体" w:hAnsi="黑体" w:eastAsia="黑体"/>
                <w:sz w:val="24"/>
              </w:rPr>
            </w:pPr>
          </w:p>
          <w:p w14:paraId="6E838FE7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16487962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0DD38EFC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4395E513">
            <w:pPr>
              <w:spacing w:line="440" w:lineRule="exact"/>
              <w:jc w:val="both"/>
              <w:rPr>
                <w:rFonts w:hint="eastAsia" w:ascii="黑体" w:hAnsi="黑体" w:eastAsia="黑体"/>
                <w:sz w:val="24"/>
              </w:rPr>
            </w:pPr>
          </w:p>
          <w:p w14:paraId="77DD00F7">
            <w:pPr>
              <w:spacing w:line="440" w:lineRule="exact"/>
              <w:jc w:val="both"/>
              <w:rPr>
                <w:rFonts w:hint="eastAsia" w:ascii="黑体" w:hAnsi="黑体" w:eastAsia="黑体"/>
                <w:sz w:val="24"/>
              </w:rPr>
            </w:pPr>
          </w:p>
          <w:p w14:paraId="750FB9FA">
            <w:pPr>
              <w:spacing w:line="440" w:lineRule="exact"/>
              <w:jc w:val="both"/>
              <w:rPr>
                <w:rFonts w:hint="eastAsia" w:ascii="黑体" w:hAnsi="黑体" w:eastAsia="黑体"/>
                <w:sz w:val="24"/>
              </w:rPr>
            </w:pPr>
          </w:p>
        </w:tc>
      </w:tr>
      <w:tr w14:paraId="72EE0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8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AB77B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</w:t>
            </w:r>
          </w:p>
          <w:p w14:paraId="52AA2288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业</w:t>
            </w:r>
          </w:p>
          <w:p w14:paraId="288D9D9A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商</w:t>
            </w:r>
          </w:p>
          <w:p w14:paraId="49D7D481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业</w:t>
            </w:r>
          </w:p>
          <w:p w14:paraId="011489EB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</w:t>
            </w:r>
          </w:p>
          <w:p w14:paraId="2B2762EC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目</w:t>
            </w:r>
          </w:p>
          <w:p w14:paraId="6F9A05C7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建</w:t>
            </w:r>
          </w:p>
          <w:p w14:paraId="4939A9A2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设</w:t>
            </w:r>
          </w:p>
          <w:p w14:paraId="4552933E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思</w:t>
            </w:r>
          </w:p>
          <w:p w14:paraId="46FD96F2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路</w:t>
            </w:r>
          </w:p>
        </w:tc>
        <w:tc>
          <w:tcPr>
            <w:tcW w:w="83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1CB76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271446BF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624E5413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687D7C96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7A66FCBF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6FCE8CB4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25253C39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7899B663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07B61F67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310CC02F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0FF8988B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1BB626F9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041B0A7A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1BC00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8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60B9C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</w:t>
            </w:r>
          </w:p>
          <w:p w14:paraId="65FD70D8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业</w:t>
            </w:r>
          </w:p>
          <w:p w14:paraId="6B004E24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商</w:t>
            </w:r>
          </w:p>
          <w:p w14:paraId="62CFFD29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业</w:t>
            </w:r>
          </w:p>
          <w:p w14:paraId="3D22B0F1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</w:t>
            </w:r>
          </w:p>
          <w:p w14:paraId="194ED084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目</w:t>
            </w:r>
          </w:p>
          <w:p w14:paraId="77C560DC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建</w:t>
            </w:r>
          </w:p>
          <w:p w14:paraId="1471C3F2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设</w:t>
            </w:r>
          </w:p>
          <w:p w14:paraId="43FE45A4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计</w:t>
            </w:r>
          </w:p>
          <w:p w14:paraId="6BD5B704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划</w:t>
            </w:r>
          </w:p>
          <w:p w14:paraId="0A24C63A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83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B68CE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31237CA4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5A3FCA70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34A0A295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40FF01D7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22EF6102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77100CF9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5C7A5F77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4DCCF024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3BBA55FB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399DB9AB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6661777B">
            <w:pPr>
              <w:spacing w:line="440" w:lineRule="exact"/>
              <w:jc w:val="both"/>
              <w:rPr>
                <w:rFonts w:hint="eastAsia" w:ascii="黑体" w:hAnsi="黑体" w:eastAsia="黑体"/>
                <w:sz w:val="24"/>
              </w:rPr>
            </w:pPr>
          </w:p>
          <w:p w14:paraId="550587AA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</w:tbl>
    <w:p w14:paraId="75FAA608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3277FBC3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673B64DB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二、申报项目情况</w:t>
      </w:r>
    </w:p>
    <w:tbl>
      <w:tblPr>
        <w:tblStyle w:val="2"/>
        <w:tblW w:w="9234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2409"/>
        <w:gridCol w:w="2410"/>
        <w:gridCol w:w="2288"/>
      </w:tblGrid>
      <w:tr w14:paraId="4410B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67E1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7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677007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717DE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14046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项目类型</w:t>
            </w:r>
          </w:p>
        </w:tc>
        <w:tc>
          <w:tcPr>
            <w:tcW w:w="7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480EF2">
            <w:pPr>
              <w:spacing w:line="40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sym w:font="Wingdings 2" w:char="00A3"/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优化县域商业基础设施建设</w:t>
            </w:r>
            <w:r>
              <w:rPr>
                <w:rFonts w:hint="eastAsia" w:ascii="黑体" w:hAnsi="黑体" w:eastAsia="黑体"/>
                <w:sz w:val="24"/>
              </w:rPr>
              <w:t>； □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完善县乡村</w:t>
            </w:r>
            <w:r>
              <w:rPr>
                <w:rFonts w:hint="eastAsia" w:ascii="黑体" w:hAnsi="黑体" w:eastAsia="黑体"/>
                <w:sz w:val="24"/>
              </w:rPr>
              <w:t>三级物流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配送</w:t>
            </w:r>
            <w:r>
              <w:rPr>
                <w:rFonts w:hint="eastAsia" w:ascii="黑体" w:hAnsi="黑体" w:eastAsia="黑体"/>
                <w:sz w:val="24"/>
              </w:rPr>
              <w:t>体系；</w:t>
            </w:r>
          </w:p>
          <w:p w14:paraId="1B72432B">
            <w:pPr>
              <w:spacing w:line="40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□改善优化县域消费渠道；    □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增强</w:t>
            </w:r>
            <w:r>
              <w:rPr>
                <w:rFonts w:hint="eastAsia" w:ascii="黑体" w:hAnsi="黑体" w:eastAsia="黑体"/>
                <w:sz w:val="24"/>
              </w:rPr>
              <w:t>农产品上行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功能</w:t>
            </w:r>
            <w:r>
              <w:rPr>
                <w:rFonts w:hint="eastAsia" w:ascii="黑体" w:hAnsi="黑体" w:eastAsia="黑体"/>
                <w:sz w:val="24"/>
              </w:rPr>
              <w:t xml:space="preserve">；   </w:t>
            </w:r>
          </w:p>
          <w:p w14:paraId="7FC3C75E">
            <w:pPr>
              <w:spacing w:line="40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□提高生活服务供给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质量</w:t>
            </w:r>
            <w:r>
              <w:rPr>
                <w:rFonts w:hint="eastAsia" w:ascii="黑体" w:hAnsi="黑体" w:eastAsia="黑体"/>
                <w:sz w:val="24"/>
              </w:rPr>
              <w:t>。</w:t>
            </w:r>
          </w:p>
        </w:tc>
      </w:tr>
      <w:tr w14:paraId="77871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03914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拟报项目享受其他政策扶持情况</w:t>
            </w:r>
          </w:p>
        </w:tc>
        <w:tc>
          <w:tcPr>
            <w:tcW w:w="7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986B9">
            <w:pPr>
              <w:spacing w:line="40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□已享受国家财政政策扶持；  □已享受省级财政政策扶持；</w:t>
            </w:r>
          </w:p>
          <w:p w14:paraId="228EA2FC">
            <w:pPr>
              <w:spacing w:line="40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□已享受市级财政政策扶持；  □已享受县级财政政策扶持；</w:t>
            </w:r>
          </w:p>
        </w:tc>
      </w:tr>
      <w:tr w14:paraId="33CEF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4C8A7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建设起止时间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68ECA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66351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项目总投资（万元）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5F84C">
            <w:pPr>
              <w:spacing w:line="400" w:lineRule="exact"/>
              <w:rPr>
                <w:rFonts w:hint="eastAsia" w:ascii="黑体" w:hAnsi="黑体" w:eastAsia="黑体"/>
                <w:sz w:val="24"/>
              </w:rPr>
            </w:pPr>
          </w:p>
        </w:tc>
      </w:tr>
      <w:tr w14:paraId="1F4D5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FE1F8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符合补助范围的投资额（万元）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CCEAF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1E1AB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项目所在地</w:t>
            </w:r>
          </w:p>
          <w:p w14:paraId="130EBB82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省</w:t>
            </w:r>
            <w:r>
              <w:rPr>
                <w:rFonts w:hint="eastAsia" w:ascii="黑体" w:hAnsi="黑体" w:eastAsia="黑体"/>
                <w:sz w:val="24"/>
              </w:rPr>
              <w:t>、市、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县</w:t>
            </w:r>
            <w:r>
              <w:rPr>
                <w:rFonts w:hint="eastAsia" w:ascii="黑体" w:hAnsi="黑体" w:eastAsia="黑体"/>
                <w:sz w:val="24"/>
              </w:rPr>
              <w:t>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450D1">
            <w:pPr>
              <w:spacing w:line="400" w:lineRule="exact"/>
              <w:rPr>
                <w:rFonts w:hint="eastAsia" w:ascii="黑体" w:hAnsi="黑体" w:eastAsia="黑体"/>
                <w:sz w:val="24"/>
              </w:rPr>
            </w:pPr>
          </w:p>
        </w:tc>
      </w:tr>
      <w:tr w14:paraId="2D93F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6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705A5">
            <w:pPr>
              <w:spacing w:line="48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</w:t>
            </w:r>
          </w:p>
          <w:p w14:paraId="20F56B0F">
            <w:pPr>
              <w:spacing w:line="48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目</w:t>
            </w:r>
          </w:p>
          <w:p w14:paraId="4E65AEDA">
            <w:pPr>
              <w:spacing w:line="48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具</w:t>
            </w:r>
          </w:p>
          <w:p w14:paraId="6EFEF190">
            <w:pPr>
              <w:spacing w:line="48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体</w:t>
            </w:r>
          </w:p>
          <w:p w14:paraId="108AFB2B">
            <w:pPr>
              <w:spacing w:line="48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情</w:t>
            </w:r>
          </w:p>
          <w:p w14:paraId="7F49A04E">
            <w:pPr>
              <w:spacing w:line="48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况</w:t>
            </w:r>
          </w:p>
        </w:tc>
        <w:tc>
          <w:tcPr>
            <w:tcW w:w="7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32763A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4A999182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74AE2FE1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1407A601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5B3B2A87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0D1FCBCC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1A712FF3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2F62B1A5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682BC01D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1476C548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27687D1C">
      <w:pPr>
        <w:spacing w:line="560" w:lineRule="exact"/>
        <w:ind w:firstLine="480" w:firstLineChars="20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注：1.须为202</w:t>
      </w:r>
      <w:r>
        <w:rPr>
          <w:rFonts w:hint="eastAsia" w:ascii="黑体" w:hAnsi="黑体" w:eastAsia="黑体"/>
          <w:sz w:val="24"/>
          <w:lang w:val="en-US" w:eastAsia="zh-CN"/>
        </w:rPr>
        <w:t>4</w:t>
      </w:r>
      <w:r>
        <w:rPr>
          <w:rFonts w:hint="eastAsia" w:ascii="黑体" w:hAnsi="黑体" w:eastAsia="黑体"/>
          <w:sz w:val="24"/>
        </w:rPr>
        <w:t>年内竣工项目； 2.建设起止时间到月；3、项目投资额包括该项目历年的全部投资（含土地等）；4.符合补助范围的投资额不包括土地款、办公楼等土建投资、租赁费等；5.申报多个项目应分列，可复制填写本表。</w:t>
      </w:r>
    </w:p>
    <w:p w14:paraId="774FEB8B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346699CF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2CEE8774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三.企业绩效承诺</w:t>
      </w:r>
    </w:p>
    <w:tbl>
      <w:tblPr>
        <w:tblStyle w:val="2"/>
        <w:tblW w:w="918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134"/>
        <w:gridCol w:w="5596"/>
        <w:gridCol w:w="1443"/>
      </w:tblGrid>
      <w:tr w14:paraId="2E678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7C246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主要指标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97C7D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202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sz w:val="24"/>
              </w:rPr>
              <w:t>年</w:t>
            </w:r>
          </w:p>
        </w:tc>
      </w:tr>
      <w:tr w14:paraId="016205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A022E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产出指标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18C62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数量指标</w:t>
            </w:r>
          </w:p>
        </w:tc>
        <w:tc>
          <w:tcPr>
            <w:tcW w:w="559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275E9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镇商贸中心数（家）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BD98C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235A4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28C00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A2A80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559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440C9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村便民商店数（个）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548AC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7C3DD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81402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E4E08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559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67C40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快递物流公共配送覆盖率（%）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4F580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51982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25FE9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1C8AE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559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730EE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县域商业和物流网点覆盖率（%）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CDD0B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75D4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2ACC5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A585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559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3DD7C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农产品冷链流通率（%）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5BFCD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3FC76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EAB16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312CD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559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6E394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农产品集散市场改造提升家数（家）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D2B32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D53D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FC873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7B206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559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6724C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商贸龙头企业培育家数（家）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C73B9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277D0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D69F5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9F1AC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559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E2FAA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新增农产品冷库（立方米）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E469D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45AB9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C18F2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BD7DA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559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ED6DA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产地设施（个）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AFB39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5C1F9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553E1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2FF90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559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14653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形成全链条标准化的农产品品种数量（种）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AE260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35964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A077F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BD876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质量指标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84BA8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物流共同配送率（%）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02D73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5AC9C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E1A86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C7668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559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B2846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农产品产地商品化设备利用率（%）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6F721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734F6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2CE53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66952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559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A696C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形成全链条标准化的农产品品种数量（种）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E535B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9EDD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FA5ED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效益指标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D992D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经济效益</w:t>
            </w:r>
          </w:p>
        </w:tc>
        <w:tc>
          <w:tcPr>
            <w:tcW w:w="5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7F0B5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供应链下沉数量（个）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F4DAB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56A31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8DA2A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14E5F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5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601D9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企业农产品（商品农产品）年销售额（万元）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F897A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77F18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38ECC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E8B9D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社会效益</w:t>
            </w:r>
          </w:p>
        </w:tc>
        <w:tc>
          <w:tcPr>
            <w:tcW w:w="5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57195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新增农产品基地数（个）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12A11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31F1E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7913F">
            <w:pPr>
              <w:spacing w:line="400" w:lineRule="exac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F8ABE">
            <w:pPr>
              <w:spacing w:line="400" w:lineRule="exac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5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13740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项目新增就业（人）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65123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77E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543AF">
            <w:pPr>
              <w:spacing w:line="400" w:lineRule="exac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38D3D">
            <w:pPr>
              <w:spacing w:line="400" w:lineRule="exac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5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1D93D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项目带动农民收入提升和促进消费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2EF8D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6316A674"/>
    <w:sectPr>
      <w:pgSz w:w="11906" w:h="16838"/>
      <w:pgMar w:top="1701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52A00"/>
    <w:rsid w:val="6D3648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皇冠给你戴</cp:lastModifiedBy>
  <dcterms:modified xsi:type="dcterms:W3CDTF">2025-03-10T03:13:31Z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9EAE697973784D80BA8ED56652FD1185_12</vt:lpwstr>
  </property>
  <property fmtid="{D5CDD505-2E9C-101B-9397-08002B2CF9AE}" pid="4" name="KSOTemplateDocerSaveRecord">
    <vt:lpwstr>eyJoZGlkIjoiMTYzNTQ2Njg4NmFhMWYwYjc4YmUzNjExYjJmMTRhY2EiLCJ1c2VySWQiOiIzMDQzOTc4OTkifQ==</vt:lpwstr>
  </property>
</Properties>
</file>